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E62F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E62F3" w:rsidRDefault="004F2A5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2F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62F3" w:rsidRDefault="004F2A55">
            <w:pPr>
              <w:pStyle w:val="ConsPlusTitlePage0"/>
              <w:jc w:val="center"/>
            </w:pPr>
            <w:r>
              <w:rPr>
                <w:sz w:val="48"/>
              </w:rPr>
              <w:t>Форма: Учетная политика бюджетного учреждения с 2026 г. (образец заполнения)</w:t>
            </w:r>
            <w:r>
              <w:rPr>
                <w:sz w:val="48"/>
              </w:rPr>
              <w:br/>
              <w:t>(КонсультантПлюс, 2026)</w:t>
            </w:r>
          </w:p>
        </w:tc>
      </w:tr>
      <w:tr w:rsidR="009E62F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62F3" w:rsidRDefault="004F2A5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9E62F3" w:rsidRDefault="009E62F3">
      <w:pPr>
        <w:pStyle w:val="ConsPlusNormal0"/>
        <w:sectPr w:rsidR="009E62F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2F3" w:rsidRDefault="004F2A55">
            <w:pPr>
              <w:pStyle w:val="ConsPlusNormal0"/>
              <w:jc w:val="right"/>
            </w:pPr>
            <w:r>
              <w:rPr>
                <w:color w:val="392C69"/>
              </w:rPr>
              <w:t xml:space="preserve">КонсультантПлюс | Готовое решение | </w:t>
            </w:r>
            <w:r>
              <w:rPr>
                <w:b/>
                <w:color w:val="392C69"/>
              </w:rPr>
              <w:t>Актуально на 27.02.2026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9427"/>
        <w:gridCol w:w="180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  <w:jc w:val="both"/>
            </w:pPr>
            <w:r>
              <w:t xml:space="preserve">См. также: </w:t>
            </w:r>
            <w:hyperlink r:id="rId11" w:tooltip="Ссылка на КонсультантПлюс">
              <w:r>
                <w:rPr>
                  <w:color w:val="0000FF"/>
                </w:rPr>
                <w:t>Подборка форм: Учетные политики бюджетных организаций. Учетные политики органов местного самоуправления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660"/>
        <w:gridCol w:w="9187"/>
        <w:gridCol w:w="180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304800" cy="3048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  <w:jc w:val="both"/>
            </w:pPr>
            <w:r>
              <w:t xml:space="preserve">См. </w:t>
            </w:r>
            <w:hyperlink r:id="rId13" w:tooltip="Ссылка на КонсультантПлюс">
              <w:r>
                <w:rPr>
                  <w:color w:val="0000FF"/>
                </w:rPr>
                <w:t>Учетная политика (вкладка). Формирование в Конструкторе учетной политики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4F2A55">
      <w:pPr>
        <w:pStyle w:val="ConsPlusNormal0"/>
        <w:spacing w:before="520"/>
      </w:pPr>
      <w:r>
        <w:rPr>
          <w:b/>
          <w:sz w:val="40"/>
        </w:rPr>
        <w:t>Образец учетной политики бюджетного учреждения с 2026 г.</w:t>
      </w:r>
    </w:p>
    <w:p w:rsidR="009E62F3" w:rsidRDefault="004F2A55">
      <w:pPr>
        <w:pStyle w:val="ConsPlusNormal0"/>
        <w:spacing w:before="240"/>
        <w:jc w:val="both"/>
      </w:pPr>
      <w:r>
        <w:t xml:space="preserve">Применимые нормы: </w:t>
      </w:r>
      <w:hyperlink r:id="rId14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ст. 8</w:t>
        </w:r>
      </w:hyperlink>
      <w:r>
        <w:t xml:space="preserve"> Закона о бухгалтерском учете, Федеральный </w:t>
      </w:r>
      <w:hyperlink r:id="rId1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color w:val="0000FF"/>
          </w:rPr>
          <w:t>стандарт</w:t>
        </w:r>
      </w:hyperlink>
      <w:r>
        <w:t xml:space="preserve"> "Учетная политика, оцено</w:t>
      </w:r>
      <w:r>
        <w:t xml:space="preserve">чные значения и ошибки", </w:t>
      </w:r>
      <w:hyperlink r:id="rId16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313</w:t>
        </w:r>
      </w:hyperlink>
      <w:r>
        <w:t xml:space="preserve"> НК РФ</w:t>
      </w:r>
    </w:p>
    <w:p w:rsidR="009E62F3" w:rsidRDefault="004F2A55">
      <w:pPr>
        <w:pStyle w:val="ConsPlusNormal0"/>
        <w:spacing w:before="240"/>
        <w:jc w:val="both"/>
      </w:pPr>
      <w:r>
        <w:t>Учетная политика учреждения - это документ, который содержит совокупность принятых учреждением способов ведения бухгалтерского учета (включая положения, обеспечивающие организацию учета), выбранных учреждением способов (методов) опре</w:t>
      </w:r>
      <w:r>
        <w:t>деления доходов, расходов, их признания, оценки и распределения, а также учета иных необходимых для целей налогообложения показателей.</w:t>
      </w:r>
    </w:p>
    <w:p w:rsidR="009E62F3" w:rsidRDefault="004F2A55">
      <w:pPr>
        <w:pStyle w:val="ConsPlusNormal0"/>
        <w:spacing w:before="240"/>
        <w:jc w:val="both"/>
      </w:pPr>
      <w:r>
        <w:t>Утвержденной формы учетной политики нет, требования к ее содержанию вытекают из НПА, устанавливающих правила ведения бухг</w:t>
      </w:r>
      <w:r>
        <w:t>алтерского учета и составления отчетности, и из налогового законодательства.</w:t>
      </w:r>
    </w:p>
    <w:p w:rsidR="009E62F3" w:rsidRDefault="004F2A55">
      <w:pPr>
        <w:pStyle w:val="ConsPlusNormal0"/>
        <w:spacing w:before="240"/>
        <w:jc w:val="both"/>
      </w:pPr>
      <w:r>
        <w:t>Учетная политика разработана с учетом следующих условий.</w:t>
      </w:r>
    </w:p>
    <w:p w:rsidR="009E62F3" w:rsidRDefault="004F2A55">
      <w:pPr>
        <w:pStyle w:val="ConsPlusNormal0"/>
        <w:spacing w:before="240"/>
        <w:jc w:val="both"/>
      </w:pPr>
      <w:r>
        <w:t>Государственное бюджетное учреждение здравоохранения "Поликлиника N 16" (далее - учреждение) создано для выполнения работ,</w:t>
      </w:r>
      <w:r>
        <w:t xml:space="preserve"> оказания услуг в целях обеспечения реализации предусмотренных законодательством РФ полномочий соответствующих органов государственной власти в сфере здравоохранения.</w:t>
      </w:r>
    </w:p>
    <w:p w:rsidR="009E62F3" w:rsidRDefault="004F2A55">
      <w:pPr>
        <w:pStyle w:val="ConsPlusNormal0"/>
        <w:spacing w:before="240"/>
        <w:jc w:val="both"/>
      </w:pPr>
      <w:r>
        <w:t>Учреждение осуществляет деятельность в соответствии с предметом и целями, определенными ф</w:t>
      </w:r>
      <w:r>
        <w:t>едеральными законами, иными нормативными правовыми актами и Уставом.</w:t>
      </w:r>
    </w:p>
    <w:p w:rsidR="009E62F3" w:rsidRDefault="004F2A55">
      <w:pPr>
        <w:pStyle w:val="ConsPlusNormal0"/>
        <w:spacing w:before="240"/>
        <w:jc w:val="both"/>
      </w:pPr>
      <w:r>
        <w:t xml:space="preserve">Учреждение применяет общую систему налогообложения согласно </w:t>
      </w:r>
      <w:hyperlink r:id="rId17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313</w:t>
        </w:r>
      </w:hyperlink>
      <w:r>
        <w:t xml:space="preserve"> НК РФ.</w:t>
      </w:r>
    </w:p>
    <w:p w:rsidR="009E62F3" w:rsidRDefault="004F2A55">
      <w:pPr>
        <w:pStyle w:val="ConsPlusNormal0"/>
        <w:spacing w:before="240"/>
        <w:jc w:val="both"/>
      </w:pPr>
      <w:r>
        <w:t xml:space="preserve">Учреждение использует право на применение ставки 0% по налогу на прибыль организаций в соответствии со </w:t>
      </w:r>
      <w:hyperlink r:id="rId18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284.1</w:t>
        </w:r>
      </w:hyperlink>
      <w:r>
        <w:t xml:space="preserve"> НК РФ.</w:t>
      </w:r>
    </w:p>
    <w:p w:rsidR="009E62F3" w:rsidRDefault="004F2A55">
      <w:pPr>
        <w:pStyle w:val="ConsPlusNormal0"/>
        <w:spacing w:before="240"/>
        <w:jc w:val="both"/>
      </w:pPr>
      <w:r>
        <w:t>Рук</w:t>
      </w:r>
      <w:r>
        <w:t>оводителем (главным врачом) учреждения является М.Ф. Калинина, главным бухгалтером - Е.В. Фомина.</w:t>
      </w:r>
    </w:p>
    <w:p w:rsidR="009E62F3" w:rsidRDefault="009E62F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555"/>
        <w:gridCol w:w="9292"/>
        <w:gridCol w:w="180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  <w:jc w:val="both"/>
            </w:pPr>
            <w:r>
              <w:t>См. Образец приказа в MS Word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4F2A55">
      <w:pPr>
        <w:pStyle w:val="ConsPlusNormal0"/>
        <w:spacing w:before="300"/>
        <w:jc w:val="center"/>
      </w:pPr>
      <w:r>
        <w:rPr>
          <w:b/>
        </w:rPr>
        <w:t>Государственное бюджетное учреждение здравоохранения</w:t>
      </w:r>
    </w:p>
    <w:p w:rsidR="009E62F3" w:rsidRDefault="004F2A55">
      <w:pPr>
        <w:pStyle w:val="ConsPlusNormal0"/>
        <w:jc w:val="center"/>
      </w:pPr>
      <w:r>
        <w:rPr>
          <w:b/>
        </w:rPr>
        <w:t>"Поликлиника N 16"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0"/>
      </w:pPr>
      <w:r>
        <w:rPr>
          <w:b/>
        </w:rPr>
        <w:t>Приказ N 501</w:t>
      </w:r>
    </w:p>
    <w:p w:rsidR="009E62F3" w:rsidRDefault="004F2A55">
      <w:pPr>
        <w:pStyle w:val="ConsPlusNormal0"/>
        <w:jc w:val="center"/>
      </w:pPr>
      <w:r>
        <w:rPr>
          <w:b/>
        </w:rPr>
        <w:t>об утверждении Учетной политики для целей</w:t>
      </w:r>
    </w:p>
    <w:p w:rsidR="009E62F3" w:rsidRDefault="004F2A55">
      <w:pPr>
        <w:pStyle w:val="ConsPlusNormal0"/>
        <w:jc w:val="center"/>
      </w:pPr>
      <w:r>
        <w:rPr>
          <w:b/>
        </w:rPr>
        <w:t>бухгалтерского учета и Учетной политики</w:t>
      </w:r>
    </w:p>
    <w:p w:rsidR="009E62F3" w:rsidRDefault="004F2A55">
      <w:pPr>
        <w:pStyle w:val="ConsPlusNormal0"/>
        <w:jc w:val="center"/>
      </w:pPr>
      <w:r>
        <w:rPr>
          <w:b/>
        </w:rPr>
        <w:t>для целей налогообложения</w:t>
      </w: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E62F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г. Энск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right"/>
            </w:pPr>
            <w:r>
              <w:t>29.12.2025</w:t>
            </w:r>
          </w:p>
        </w:tc>
      </w:tr>
    </w:tbl>
    <w:p w:rsidR="009E62F3" w:rsidRDefault="004F2A55">
      <w:pPr>
        <w:pStyle w:val="ConsPlusNormal0"/>
        <w:spacing w:before="240"/>
        <w:jc w:val="both"/>
      </w:pPr>
      <w:r>
        <w:t xml:space="preserve">В соответствии с Федеральным </w:t>
      </w:r>
      <w:hyperlink r:id="rId20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законом</w:t>
        </w:r>
      </w:hyperlink>
      <w:r>
        <w:t xml:space="preserve"> от 06.12.2011 N 402-ФЗ, </w:t>
      </w:r>
      <w:hyperlink r:id="rId21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">
        <w:r>
          <w:rPr>
            <w:color w:val="0000FF"/>
          </w:rPr>
          <w:t>Приказом</w:t>
        </w:r>
      </w:hyperlink>
      <w:r>
        <w:t xml:space="preserve"> </w:t>
      </w:r>
      <w:r>
        <w:t xml:space="preserve">Минфина России от 25.03.2011 N 33н, федеральными стандартами бухгалтерского учета государственных финансов, Налоговым </w:t>
      </w:r>
      <w:hyperlink r:id="rId22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кодексом</w:t>
        </w:r>
      </w:hyperlink>
      <w:r>
        <w:t xml:space="preserve"> РФ:</w:t>
      </w:r>
    </w:p>
    <w:p w:rsidR="009E62F3" w:rsidRDefault="004F2A55">
      <w:pPr>
        <w:pStyle w:val="ConsPlusNormal0"/>
        <w:spacing w:before="240"/>
        <w:jc w:val="both"/>
      </w:pPr>
      <w:r>
        <w:t xml:space="preserve">1. Утвердить новую редакцию Учетной политики для целей бухгалтерского учета согласно </w:t>
      </w:r>
      <w:hyperlink w:anchor="P41" w:tooltip="Учетная политика">
        <w:r>
          <w:rPr>
            <w:color w:val="0000FF"/>
          </w:rPr>
          <w:t>Приложению N 1</w:t>
        </w:r>
      </w:hyperlink>
      <w:r>
        <w:t xml:space="preserve"> к настоящему П</w:t>
      </w:r>
      <w:r>
        <w:t>риказу.</w:t>
      </w:r>
    </w:p>
    <w:p w:rsidR="009E62F3" w:rsidRDefault="004F2A55">
      <w:pPr>
        <w:pStyle w:val="ConsPlusNormal0"/>
        <w:spacing w:before="240"/>
        <w:jc w:val="both"/>
      </w:pPr>
      <w:r>
        <w:t xml:space="preserve">2. Утвердить новую редакцию Учетной политики для целей налогообложения согласно </w:t>
      </w:r>
      <w:hyperlink w:anchor="P2091" w:tooltip="Учетная политика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9E62F3" w:rsidRDefault="004F2A55">
      <w:pPr>
        <w:pStyle w:val="ConsPlusNormal0"/>
        <w:spacing w:before="240"/>
        <w:jc w:val="both"/>
      </w:pPr>
      <w:r>
        <w:t>3. Установить, что данные редакции учетных политик применяются с 1 января 2026 г.</w:t>
      </w:r>
      <w:r>
        <w:t xml:space="preserve"> во все последующие отчетные периоды с внесением в них необходимых изменений и дополнений.</w:t>
      </w:r>
    </w:p>
    <w:p w:rsidR="009E62F3" w:rsidRDefault="004F2A55">
      <w:pPr>
        <w:pStyle w:val="ConsPlusNormal0"/>
        <w:spacing w:before="240"/>
        <w:jc w:val="both"/>
      </w:pPr>
      <w:r>
        <w:t>4. Контроль за соблюдением учетных политик возложить на главного бухгалтера Е.В. Фомину</w:t>
      </w:r>
      <w:r>
        <w:rPr>
          <w:i/>
        </w:rPr>
        <w:t>.</w:t>
      </w:r>
    </w:p>
    <w:p w:rsidR="009E62F3" w:rsidRDefault="004F2A55">
      <w:pPr>
        <w:pStyle w:val="ConsPlusNormal0"/>
        <w:spacing w:before="240"/>
        <w:jc w:val="both"/>
      </w:pPr>
      <w:r>
        <w:t>5. Данные учетные политики обязательны к применению всеми обособленными подр</w:t>
      </w:r>
      <w:r>
        <w:t>азделениями.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 xml:space="preserve">Главный врач </w:t>
      </w:r>
      <w:r>
        <w:rPr>
          <w:i/>
        </w:rPr>
        <w:t>Калинина</w:t>
      </w:r>
      <w:r>
        <w:t xml:space="preserve"> М.Ф. Калинина</w:t>
      </w:r>
      <w:r>
        <w:br/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1"/>
      </w:pPr>
      <w:r>
        <w:t>Приложение N 1</w:t>
      </w:r>
    </w:p>
    <w:p w:rsidR="009E62F3" w:rsidRDefault="004F2A55">
      <w:pPr>
        <w:pStyle w:val="ConsPlusNormal0"/>
        <w:jc w:val="right"/>
      </w:pPr>
      <w:r>
        <w:t>к Приказу главного врача</w:t>
      </w:r>
    </w:p>
    <w:p w:rsidR="009E62F3" w:rsidRDefault="004F2A55">
      <w:pPr>
        <w:pStyle w:val="ConsPlusNormal0"/>
        <w:jc w:val="right"/>
      </w:pPr>
      <w:r>
        <w:t>от 29.12.2025 N 501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1" w:name="P41"/>
      <w:bookmarkEnd w:id="1"/>
      <w:r>
        <w:rPr>
          <w:b/>
        </w:rPr>
        <w:t>Учетная политика</w:t>
      </w:r>
    </w:p>
    <w:p w:rsidR="009E62F3" w:rsidRDefault="004F2A55">
      <w:pPr>
        <w:pStyle w:val="ConsPlusNormal0"/>
        <w:jc w:val="center"/>
      </w:pPr>
      <w:r>
        <w:rPr>
          <w:b/>
        </w:rPr>
        <w:t>Государственного бюджетного учреждения здравоохранения</w:t>
      </w:r>
    </w:p>
    <w:p w:rsidR="009E62F3" w:rsidRDefault="004F2A55">
      <w:pPr>
        <w:pStyle w:val="ConsPlusNormal0"/>
        <w:jc w:val="center"/>
      </w:pPr>
      <w:r>
        <w:rPr>
          <w:b/>
        </w:rPr>
        <w:t>"Поликлиника N 16"</w:t>
      </w:r>
    </w:p>
    <w:p w:rsidR="009E62F3" w:rsidRDefault="004F2A55">
      <w:pPr>
        <w:pStyle w:val="ConsPlusNormal0"/>
        <w:jc w:val="center"/>
      </w:pPr>
      <w:r>
        <w:rPr>
          <w:b/>
        </w:rP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1. Организационные положения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1.1. Настоящая Учетная политика разработана в соответствии с требованиями следующих документов:</w:t>
      </w:r>
    </w:p>
    <w:p w:rsidR="009E62F3" w:rsidRDefault="004F2A55">
      <w:pPr>
        <w:pStyle w:val="ConsPlusNormal0"/>
        <w:spacing w:before="240"/>
        <w:jc w:val="both"/>
      </w:pPr>
      <w:r>
        <w:t xml:space="preserve">- Бюджетный </w:t>
      </w:r>
      <w:hyperlink r:id="rId23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</w:t>
        </w:r>
      </w:hyperlink>
      <w:r>
        <w:t xml:space="preserve"> РФ (далее - БК РФ);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24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закон</w:t>
        </w:r>
      </w:hyperlink>
      <w:r>
        <w:t xml:space="preserve"> от 06.12.2011 N 402-ФЗ "О бухгалтерском учете" (далее - З</w:t>
      </w:r>
      <w:r>
        <w:t>акон N 402-ФЗ);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25" w:tooltip="Федеральный закон от 12.01.1996 N 7-ФЗ (ред. от 28.12.2025) &quot;О некоммерческих организациях&quot; {КонсультантПлюс}">
        <w:r>
          <w:rPr>
            <w:color w:val="0000FF"/>
          </w:rPr>
          <w:t>закон</w:t>
        </w:r>
      </w:hyperlink>
      <w:r>
        <w:t xml:space="preserve"> от 12.01</w:t>
      </w:r>
      <w:r>
        <w:t>.1996 N 7-ФЗ "О некоммерческих организациях" (далее - Закон N 7-ФЗ);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26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</w:t>
      </w:r>
      <w:r>
        <w:t>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N 256н (далее - СГС "Концептуальные основы");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27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"Основные средства", утвержденный Приказом Минфина России от 31.12.2016 N 257н (д</w:t>
      </w:r>
      <w:r>
        <w:t>алее - СГС "Основные средства");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28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"Аренда", утвержденный </w:t>
      </w:r>
      <w:r>
        <w:t>Приказом Минфина России от 31.12.2016 N 258н (далее - СГС "Аренда");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29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</w:t>
      </w:r>
      <w:r>
        <w:t xml:space="preserve"> государственного сектора "Обесценение активов", утвержденный Приказом Минфина России от 31.12.2016 N 259н (далее - СГС "Обесценение активов");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30" w:tooltip="Приказ Минфина России от 31.12.2016 N 260н (ред. от 13.12.2019) &quot;Об утверждении федерального стандарта бухгалтерского учета для организаций государственного сектора &quot;Представление бухгалтерской (финансовой) отчетности&quot; (Зарегистрировано в Минюсте России 27.04.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"Представление бухгалтерской (финансовой) отчетности", утвержденный Приказом Минфина России от 31.12.2016 N 260н (далее - СГС "Представление отчетности");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31" w:tooltip="Приказ Минфина России от 30.12.2017 N 278н (ред. от 13.12.2019) &quot;Об утверждении федерального стандарта бухгалтерского учета для организаций государственного сектора &quot;Отчет о движении денежных средств&quot; (Зарегистрировано в Минюсте России 26.03.2018 N 50501) {Кон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"Отчет о движении денежных средств", утвержденный Приказом</w:t>
      </w:r>
      <w:r>
        <w:t xml:space="preserve"> Минфина России от 30.12.2017 N 278н (далее - СГС "Отчет о движении денежных средств");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3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color w:val="0000FF"/>
          </w:rPr>
          <w:t>стандарт</w:t>
        </w:r>
      </w:hyperlink>
      <w:r>
        <w:t xml:space="preserve"> бухгалтерского у</w:t>
      </w:r>
      <w:r>
        <w:t>чета для организаций государственного сектора "Учетная политика, оценочные значения и ошибки", утвержденный Приказом Минфина России от 30.12.2017 N 274н (далее - СГС "Учетная политика");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33" w:tooltip="Приказ Минфина России от 30.12.2017 N 275н (ред. от 19.12.2019) &quot;Об утверждении федерального стандарта бухгалтерского учета для организаций государственного сектора &quot;События после отчетной даты&quot; (Зарегистрировано в Минюсте России 18.05.2018 N 51124) {Консульта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"События после отчетной даты", утвержденный Приказом Минфина России от 30.12.2017 N 275н (далее - СГС "События </w:t>
      </w:r>
      <w:r>
        <w:t>после отчетной даты");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34" w:tooltip="Приказ Минфина России от 27.02.2018 N 32н (ред. от 16.12.2019) &quot;Об утверждении федерального стандарта бухгалтерского учета для организаций государственного сектора &quot;Доходы&quot; (Зарегистрировано в Минюсте России 18.05.2018 N 51122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"Доходы", утвержденный Приказом Ми</w:t>
      </w:r>
      <w:r>
        <w:t>нфина России от 27.02.2018 N 32н (далее - СГС "Доходы");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35" w:tooltip="Приказ Минфина России от 30.05.2018 N 122н (ред. от 10.12.2019) &quot;Об утверждении федерального стандарта бухгалтерского учета для организаций государственного сектора &quot;Влияние изменений курсов иностранных валют&quot; (Зарегистрировано в Минюсте России 29.06.2018 N 51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"Влияние изменений курсов иностранных валют", утвержденный Приказом Минфина России от </w:t>
      </w:r>
      <w:r>
        <w:lastRenderedPageBreak/>
        <w:t>30.05.2018 N 122н (далее - СГС "Влияние изменений курсов иностранных валют");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36" w:tooltip="Приказ Минфина России от 30.12.2017 N 277н (ред. от 09.12.2019) &quot;Об утверждении федерального стандарта бухгалтерского учета для организаций государственного сектора &quot;Информация о связанных сторонах&quot; (Зарегистрировано в Минюсте России 23.05.2018 N 51159) {Консу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"Информация о связанных сторонах", утвержденный Приказом Минфина России</w:t>
      </w:r>
      <w:r>
        <w:t xml:space="preserve"> от 30.12.2017 N 277н (далее - СГС "Информация о связанных сторонах");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37" w:tooltip="Приказ Минфина России от 28.02.2018 N 34н (ред. от 08.06.2021) &quot;Об утверждении федерального стандарта бухгалтерского учета для организаций государственного сектора &quot;Непроизведенные активы&quot; (Зарегистрировано в Минюсте России 22.05.2018 N 51145) {КонсультантПлюс">
        <w:r>
          <w:rPr>
            <w:color w:val="0000FF"/>
          </w:rPr>
          <w:t>стандарт</w:t>
        </w:r>
      </w:hyperlink>
      <w:r>
        <w:t xml:space="preserve"> бухгалтерского учета для организа</w:t>
      </w:r>
      <w:r>
        <w:t>ций государственного сектора "Непроизведенные активы", утвержденный Приказом Минфина России от 28.02.2018 N 34н (далее - СГС "Непроизведенные активы");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38" w:tooltip="Приказ Минфина России от 28.02.2018 N 37н (ред. от 26.02.2021) &quot;Об утверждении федерального стандарта бухгалтерского учета для организаций государственного сектора &quot;Бюджетная информация в бухгалтерской (финансовой) отчетности&quot; (Зарегистрировано в Минюсте Росси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"Бюджетная информация в бухгалтерской (финансовой) отчетности", утвержденный Приказом Минфина России от 28.02.2018 N 37н (далее - СГС "Бюджетная и</w:t>
      </w:r>
      <w:r>
        <w:t>нформация в бухгалтерской (финансовой) отчетности");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39" w:tooltip="Приказ Минфина России от 30.05.2018 N 124н (ред. от 19.12.2019) &quot;Об утверждении федерального стандарта бухгалтерского учета для организаций государственного сектора &quot;Резервы. Раскрытие информации об условных обязательствах и условных активах&quot; (Зарегистрировано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</w:t>
      </w:r>
      <w:r>
        <w:t>го сектора "Резервы. Раскрытие информации об условных обязательствах и условных активах", утвержденный Приказом Минфина России от 30.05.2018 N 124н (далее - СГС "Резервы");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40" w:tooltip="Приказ Минфина России от 29.06.2018 N 145н (ред. от 16.12.2019) &quot;Об утверждении федерального стандарта бухгалтерского учета для организаций государственного сектора &quot;Долгосрочные договоры&quot; (Зарегистрировано в Минюсте России 13.09.2018 N 52147) {КонсультантПлюс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"Долгосрочные договоры", утвержденный Приказом Минфина России от 29.06.2018 N 145н (далее - СГС "Долгосрочные договоры");</w:t>
      </w:r>
    </w:p>
    <w:p w:rsidR="009E62F3" w:rsidRDefault="004F2A55">
      <w:pPr>
        <w:pStyle w:val="ConsPlusNormal0"/>
        <w:spacing w:before="240"/>
        <w:jc w:val="both"/>
      </w:pPr>
      <w:r>
        <w:t>- Ф</w:t>
      </w:r>
      <w:r>
        <w:t xml:space="preserve">едеральный </w:t>
      </w:r>
      <w:hyperlink r:id="rId41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"Запасы", утвержденный Приказом Минфина России от 07.12.201</w:t>
      </w:r>
      <w:r>
        <w:t>8 N 256н (далее - СГС "Запасы");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42" w:tooltip="Приказ Минфина России от 29.12.2018 N 305н (ред. от 13.12.2019) &quot;Об утверждении федерального стандарта бухгалтерского учета для организаций государственного сектора &quot;Бухгалтерская (финансовая) отчетность с учетом инфляции&quot; (Зарегистрировано в Минюсте России 20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"Бухгалте</w:t>
      </w:r>
      <w:r>
        <w:t>рская (финансовая) отчетность с учетом инфляции", утвержденный Приказом Минфина России от 29.12.2018 N 305н (далее - СГС "Бухгалтерская (финансовая) отчетность с учетом инфляции");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43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"Нематериальные активы", утвержденный Приказом Минфина России от 15.11.2019 N 181н (далее - СГС "Нематериальные активы");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44" w:tooltip="Приказ Минфина России от 15.11.2019 N 184н &quot;Об утверждении федерального стандарта бухгалтерского учета государственных финансов &quot;Выплаты персоналу&quot; (Зарегистрировано в Минюсте России 31.01.2020 N 57383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"Выплаты персоналу", утвержденный Приказом Минфина России от 15.11.2019 N 184н (далее - СГС "Выплаты персоналу");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45" w:tooltip="Приказ Минфина России от 30.06.2020 N 129н &quot;Об утверждении федерального стандарта бухгалтерского учета государственных финансов &quot;Финансовые инструменты&quot; (Зарегистрировано в Минюсте России 23.09.2020 N 59996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"Финансовые инструменты", утвержденный Приказом Минфина России от 30.06.2020 N 129н (далее - СГС "Финансовые инструменты");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46" w:tooltip="Приказ Минфина России от 30.10.2020 N 254н &quot;Об утверждении федерального стандарта бухгалтерского учета государственных финансов &quot;Метод долевого участия&quot; (Зарегистрировано в Минюсте России 10.12.2020 N 61380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"Метод долевого участия", утвержденный Приказом Минфина России от 30.10.2020 N 254н (далее - </w:t>
      </w:r>
      <w:r>
        <w:t>СГС "Метод долевого участия");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4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"Единый план счетов </w:t>
      </w:r>
      <w:r>
        <w:lastRenderedPageBreak/>
        <w:t>бухгалт</w:t>
      </w:r>
      <w:r>
        <w:t xml:space="preserve">ерского учета государственных финансов", утвержденный Приказом Минфина России от 30.08.2024 N 121н (далее - Стандарт "Единый план счетов"), включая Приложение N 1 - Единый </w:t>
      </w:r>
      <w:hyperlink r:id="rId4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план</w:t>
        </w:r>
      </w:hyperlink>
      <w:r>
        <w:t xml:space="preserve"> счетов бухгалтерского учета государственных финансов (далее - Единый план счетов), Приложение N 2 - </w:t>
      </w:r>
      <w:hyperlink r:id="rId4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Порядок</w:t>
        </w:r>
      </w:hyperlink>
      <w:r>
        <w:t xml:space="preserve"> применения Единого плана счетов бухгалтерского учета государственных финансов (далее - Порядок применения Единого плана счетов);</w:t>
      </w:r>
    </w:p>
    <w:p w:rsidR="009E62F3" w:rsidRDefault="004F2A55">
      <w:pPr>
        <w:pStyle w:val="ConsPlusNormal0"/>
        <w:spacing w:before="240"/>
        <w:jc w:val="both"/>
      </w:pPr>
      <w:r>
        <w:t xml:space="preserve">- Федеральный </w:t>
      </w:r>
      <w:hyperlink r:id="rId50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"План счетов бухгалтерского учета бюджетных и автономных учреждений", утве</w:t>
      </w:r>
      <w:r>
        <w:t xml:space="preserve">ржденный Приказом Минфина России от 20.09.2024 N 133н (далее - Стандарт "План счетов бюджетных (автономных) учреждений"), включая Приложение N 1 - </w:t>
      </w:r>
      <w:hyperlink r:id="rId51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color w:val="0000FF"/>
          </w:rPr>
          <w:t>План</w:t>
        </w:r>
      </w:hyperlink>
      <w:r>
        <w:t xml:space="preserve"> счетов бухгалтерского учета бюджетных и автономных учреждений (далее - План счетов бюджетных (автономных) учреждений), Приложение N 2 - </w:t>
      </w:r>
      <w:hyperlink r:id="rId52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color w:val="0000FF"/>
          </w:rPr>
          <w:t>Порядок</w:t>
        </w:r>
      </w:hyperlink>
      <w:r>
        <w:t xml:space="preserve"> применения Плана счетов бухгалтерского учета бюджетных и автономных учреждений (далее - Порядок применения Плана счетов бюджетных (автономных) учреждений);</w:t>
      </w:r>
    </w:p>
    <w:p w:rsidR="009E62F3" w:rsidRDefault="004F2A55">
      <w:pPr>
        <w:pStyle w:val="ConsPlusNormal0"/>
        <w:spacing w:before="240"/>
        <w:jc w:val="both"/>
      </w:pPr>
      <w:r>
        <w:t>- Приказ Минфина России от 30.03.2015 N 52н "Об утверждени</w:t>
      </w:r>
      <w:r>
        <w:t>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</w:t>
      </w:r>
      <w:r>
        <w:t xml:space="preserve">униципальными) учреждениями, и Методических указаний по их применению" (далее - Приказ Минфина России N 52н), включая Приложение N 5 - Методические </w:t>
      </w:r>
      <w:hyperlink r:id="rId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указания</w:t>
        </w:r>
      </w:hyperlink>
      <w:r>
        <w:t xml:space="preserve">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</w:t>
      </w:r>
      <w:r>
        <w:t>ебюджетными фондами, государственными (муниципальными) учреждениями (далее - Методические указания N 52н);</w:t>
      </w:r>
    </w:p>
    <w:p w:rsidR="009E62F3" w:rsidRDefault="004F2A55">
      <w:pPr>
        <w:pStyle w:val="ConsPlusNormal0"/>
        <w:spacing w:before="240"/>
        <w:jc w:val="both"/>
      </w:pPr>
      <w:r>
        <w:t>- Приказ Минфина России от 15.04.2021 N 61н "Об утверждении унифицированных форм электронных документов бухгалтерского учета, применяемых при ведении</w:t>
      </w:r>
      <w:r>
        <w:t xml:space="preserve">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Минфина России N 61н), включая Приложение N 5 - Методические </w:t>
      </w:r>
      <w:hyperlink r:id="rId54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указания</w:t>
        </w:r>
      </w:hyperlink>
      <w:r>
        <w:t xml:space="preserve"> по формированию и применению унифицированных форм электронных документов бухгалтерского учета при ведении бюджетного учета, бухгалтерского учета государственн</w:t>
      </w:r>
      <w:r>
        <w:t>ых (муниципальных) учреждений (далее - Методические указания N 61н);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55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color w:val="0000FF"/>
          </w:rPr>
          <w:t>Указание</w:t>
        </w:r>
      </w:hyperlink>
      <w:r>
        <w:t xml:space="preserve"> Банка России от 11.03.2014 N 3210-У "О порядке ведения кассовых опера</w:t>
      </w:r>
      <w:r>
        <w:t>ций юридическими лицами и упрощенном порядке ведения кассовых операций индивидуальными предпринимателями и субъектами малого предпринимательства" (далее - Указание N 3210-У);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56" w:tooltip="Указание Банка России от 09.12.2019 N 5348-У (ред. от 13.06.2024) &quot;О правилах наличных расчетов&quot; (Зарегистрировано в Минюсте России 07.04.2020 N 57999) {КонсультантПлюс}">
        <w:r>
          <w:rPr>
            <w:color w:val="0000FF"/>
          </w:rPr>
          <w:t>Указание</w:t>
        </w:r>
      </w:hyperlink>
      <w:r>
        <w:t xml:space="preserve"> Банка России от 09.12.2019 N 5348-У "О правилах наличн</w:t>
      </w:r>
      <w:r>
        <w:t>ых расчетов" (далее - Указание N 5348-У);</w:t>
      </w:r>
    </w:p>
    <w:p w:rsidR="009E62F3" w:rsidRDefault="004F2A55">
      <w:pPr>
        <w:pStyle w:val="ConsPlusNormal0"/>
        <w:spacing w:before="240"/>
        <w:jc w:val="both"/>
      </w:pPr>
      <w:r>
        <w:t xml:space="preserve">- Методические </w:t>
      </w:r>
      <w:hyperlink r:id="rId57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color w:val="0000FF"/>
          </w:rPr>
          <w:t>рекомендации</w:t>
        </w:r>
      </w:hyperlink>
      <w:r>
        <w:t xml:space="preserve"> "Нормы расхода топлива и смазочных материалов на автомобильном транспорте", введенные в действие Распо</w:t>
      </w:r>
      <w:r>
        <w:t>ряжением Минтранса России от 14.03.2008 N АМ-23-р (далее - Методические рекомендации N АМ-23-р);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58" w:tooltip="Постановление Правительства РФ от 28.09.2000 N 731 (ред. от 06.11.2024) &quot;Об утверждении Правил учета и хранения драгоценных металлов, драгоценных камней и продукции из них, а также ведения соответствующей отчетности&quot; {КонсультантПлюс}">
        <w:r>
          <w:rPr>
            <w:color w:val="0000FF"/>
          </w:rPr>
          <w:t>Правила</w:t>
        </w:r>
      </w:hyperlink>
      <w:r>
        <w:t xml:space="preserve"> учета и хранения драгоценных металлов, драгоцен</w:t>
      </w:r>
      <w:r>
        <w:t xml:space="preserve">ных камней и продукции из них, а также ведения соответствующей отчетности, утвержденные Постановлением Правительства РФ от </w:t>
      </w:r>
      <w:r>
        <w:lastRenderedPageBreak/>
        <w:t>28.09.2000 N 731 (далее - Правила учета и хранения драгоценных металлов, драгоценных камней и продукции из них, а также ведения соотв</w:t>
      </w:r>
      <w:r>
        <w:t>етствующей отчетности);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59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">
        <w:r>
          <w:rPr>
            <w:color w:val="0000FF"/>
          </w:rPr>
          <w:t>Инструкция</w:t>
        </w:r>
      </w:hyperlink>
      <w:r>
        <w:t xml:space="preserve"> о порядке составления, представления годовой, квартальной бухгалтерской отчетности государс</w:t>
      </w:r>
      <w:r>
        <w:t>твенных (муниципальных) бюджетных и автономных учреждений, утвержденная Приказом Минфина России от 25.03.2011 N 33н (далее - Инструкция N 33н);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60" w:tooltip="Приказ Минфина России от 09.12.2016 N 231н (ред. от 22.06.2020) &quot;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&quot; (Зарегистриров">
        <w:r>
          <w:rPr>
            <w:color w:val="0000FF"/>
          </w:rPr>
          <w:t>При</w:t>
        </w:r>
        <w:r>
          <w:rPr>
            <w:color w:val="0000FF"/>
          </w:rPr>
          <w:t>каз</w:t>
        </w:r>
      </w:hyperlink>
      <w:r>
        <w:t xml:space="preserve"> Минфина России от 09.12.2016 N 231н 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 (далее - Приказ Минфина России N 2</w:t>
      </w:r>
      <w:r>
        <w:t>31н);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61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Порядок</w:t>
        </w:r>
      </w:hyperlink>
      <w:r>
        <w:t xml:space="preserve"> формирования и применения кодов бюджетной классификации Российской Федерации, их структура и принципы назначения</w:t>
      </w:r>
      <w:r>
        <w:t>, утвержденные Приказом Минфина России от 24.05.2022 N 82н (далее - Порядок N 82н);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62" w:tooltip="Приказ Минфина России от 29.11.2017 N 209н (ред. от 10.12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>
          <w:rPr>
            <w:color w:val="0000FF"/>
          </w:rPr>
          <w:t>Порядок</w:t>
        </w:r>
      </w:hyperlink>
      <w:r>
        <w:t xml:space="preserve"> применения классификации операций сектора государственного упра</w:t>
      </w:r>
      <w:r>
        <w:t>вления, утвержденный Приказом Минфина России от 29.11.2017 N 209н (далее - Порядок применения КОСГУ, Порядок N 209н);</w:t>
      </w:r>
    </w:p>
    <w:p w:rsidR="009E62F3" w:rsidRDefault="004F2A55">
      <w:pPr>
        <w:pStyle w:val="ConsPlusNormal0"/>
        <w:spacing w:before="240"/>
        <w:jc w:val="both"/>
      </w:pPr>
      <w:r>
        <w:t>- Учетная политика учредителя - Департамента здравоохранения Энской области.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3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2 ст. 8</w:t>
        </w:r>
      </w:hyperlink>
      <w:r>
        <w:rPr>
          <w:i/>
        </w:rPr>
        <w:t xml:space="preserve"> Закона N 402-ФЗ)</w:t>
      </w:r>
    </w:p>
    <w:p w:rsidR="009E62F3" w:rsidRDefault="004F2A55">
      <w:pPr>
        <w:pStyle w:val="ConsPlusNormal0"/>
        <w:spacing w:before="240"/>
        <w:jc w:val="both"/>
        <w:outlineLvl w:val="3"/>
      </w:pPr>
      <w:r>
        <w:rPr>
          <w:b/>
        </w:rPr>
        <w:t>Общ</w:t>
      </w:r>
      <w:r>
        <w:rPr>
          <w:b/>
        </w:rPr>
        <w:t>ие положения</w:t>
      </w:r>
    </w:p>
    <w:p w:rsidR="009E62F3" w:rsidRDefault="004F2A55">
      <w:pPr>
        <w:pStyle w:val="ConsPlusNormal0"/>
        <w:spacing w:before="240"/>
        <w:jc w:val="both"/>
      </w:pPr>
      <w:r>
        <w:t>1.2. Ведение учета возложено на главного бухгалтера.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4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3 ст. 7</w:t>
        </w:r>
      </w:hyperlink>
      <w:r>
        <w:rPr>
          <w:i/>
        </w:rPr>
        <w:t xml:space="preserve"> Закона N 402-ФЗ)</w:t>
      </w:r>
    </w:p>
    <w:p w:rsidR="009E62F3" w:rsidRDefault="004F2A55">
      <w:pPr>
        <w:pStyle w:val="ConsPlusNormal0"/>
        <w:spacing w:before="240"/>
        <w:jc w:val="both"/>
      </w:pPr>
      <w:r>
        <w:t xml:space="preserve">1.3. Порядок передачи документов и дел при смене руководителя, главного бухгалтера приведен в </w:t>
      </w:r>
      <w:hyperlink w:anchor="P1379" w:tooltip="Порядок передачи документов бухгалтерского учета и дел">
        <w:r>
          <w:rPr>
            <w:color w:val="0000FF"/>
          </w:rPr>
          <w:t>П</w:t>
        </w:r>
        <w:r>
          <w:rPr>
            <w:color w:val="0000FF"/>
          </w:rPr>
          <w:t>риложении N 8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5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4 ст. 29</w:t>
        </w:r>
      </w:hyperlink>
      <w:r>
        <w:rPr>
          <w:i/>
        </w:rPr>
        <w:t xml:space="preserve"> Закона N 402-ФЗ)</w:t>
      </w:r>
    </w:p>
    <w:p w:rsidR="009E62F3" w:rsidRDefault="004F2A55">
      <w:pPr>
        <w:pStyle w:val="ConsPlusNormal0"/>
        <w:spacing w:before="240"/>
        <w:jc w:val="both"/>
      </w:pPr>
      <w:r>
        <w:t>1.4. Форма ведения учета - автоматизированная с применением компьютерной программы X.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Методические указания </w:t>
      </w:r>
      <w:hyperlink r:id="rId6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N N 52н</w:t>
        </w:r>
      </w:hyperlink>
      <w:r>
        <w:rPr>
          <w:i/>
        </w:rPr>
        <w:t xml:space="preserve">, </w:t>
      </w:r>
      <w:hyperlink r:id="rId6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61н</w:t>
        </w:r>
      </w:hyperlink>
      <w:r>
        <w:rPr>
          <w:i/>
        </w:rPr>
        <w:t>)</w:t>
      </w:r>
    </w:p>
    <w:p w:rsidR="009E62F3" w:rsidRDefault="004F2A55">
      <w:pPr>
        <w:pStyle w:val="ConsPlusNormal0"/>
        <w:spacing w:before="240"/>
        <w:jc w:val="both"/>
      </w:pPr>
      <w:r>
        <w:t xml:space="preserve">1.5. Внутренний контроль совершаемых фактов хозяйственной жизни осуществляется отделом внутреннего контроля в соответствии с Порядком, приведенным в </w:t>
      </w:r>
      <w:hyperlink w:anchor="P1032" w:tooltip="Порядок организации и осуществления внутреннего контроля">
        <w:r>
          <w:rPr>
            <w:color w:val="0000FF"/>
          </w:rPr>
          <w:t>Приложении N 5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9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1 ст. 19</w:t>
        </w:r>
      </w:hyperlink>
      <w:r>
        <w:rPr>
          <w:i/>
        </w:rPr>
        <w:t xml:space="preserve"> Закона N 402-ФЗ, </w:t>
      </w:r>
      <w:hyperlink r:id="rId70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23</w:t>
        </w:r>
      </w:hyperlink>
      <w:r>
        <w:rPr>
          <w:i/>
        </w:rPr>
        <w:t xml:space="preserve"> СГС "Концептуальные основы", </w:t>
      </w:r>
      <w:hyperlink r:id="rId7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1.6. Организация работы по принятию к учету и выбытию матери</w:t>
      </w:r>
      <w:r>
        <w:t xml:space="preserve">альных ценностей осуществляется созданной на постоянной основе комиссией по поступлению и выбытию активов, действующей в соответствии с Положением, приведенным в </w:t>
      </w:r>
      <w:hyperlink w:anchor="P1187" w:tooltip="Положение о комиссии по поступлению и выбытию активов">
        <w:r>
          <w:rPr>
            <w:color w:val="0000FF"/>
          </w:rPr>
          <w:t>Приложе</w:t>
        </w:r>
        <w:r>
          <w:rPr>
            <w:color w:val="0000FF"/>
          </w:rPr>
          <w:t>нии N 6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7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1.7. Достоверность данных учета и отчетности подтверждается путем инвентаризаций активов и обязательств, проводимых в соответствии с Порядком, приведенным в </w:t>
      </w:r>
      <w:hyperlink w:anchor="P1275" w:tooltip="Порядок проведения инвентаризации активов и обязательств">
        <w:r>
          <w:rPr>
            <w:color w:val="0000FF"/>
          </w:rPr>
          <w:t>Приложени</w:t>
        </w:r>
        <w:r>
          <w:rPr>
            <w:color w:val="0000FF"/>
          </w:rPr>
          <w:t>и N 7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73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3 ст. 11</w:t>
        </w:r>
      </w:hyperlink>
      <w:r>
        <w:rPr>
          <w:i/>
        </w:rPr>
        <w:t xml:space="preserve"> Закона N 402-ФЗ, </w:t>
      </w:r>
      <w:hyperlink r:id="rId74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80</w:t>
        </w:r>
      </w:hyperlink>
      <w:r>
        <w:rPr>
          <w:i/>
        </w:rPr>
        <w:t xml:space="preserve"> СГС "Концептуальные основы", </w:t>
      </w:r>
      <w:hyperlink r:id="rId7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1.8. Признание событий после отчетной даты и отражение информации о них в отчетности осуществляются в соответствии с требованиями </w:t>
      </w:r>
      <w:hyperlink r:id="rId76" w:tooltip="Приказ Минфина России от 30.12.2017 N 275н (ред. от 19.12.2019) &quot;Об утверждении федерального стандарта бухгалтерского учета для организаций государственного сектора &quot;События после отчетной даты&quot; (Зарегистрировано в Минюсте России 18.05.2018 N 51124) {Консульта">
        <w:r>
          <w:rPr>
            <w:color w:val="0000FF"/>
          </w:rPr>
          <w:t>СГС</w:t>
        </w:r>
      </w:hyperlink>
      <w:r>
        <w:t xml:space="preserve"> "События после отчетной даты".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2. Документы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2.1. Для отражения объектов учета и изменяющих их фактов хозяйственной ж</w:t>
      </w:r>
      <w:r>
        <w:t xml:space="preserve">изни используются неунифицированные формы первичных учетных документов, приведенные в </w:t>
      </w:r>
      <w:hyperlink w:anchor="P646" w:tooltip="Неунифицированные формы">
        <w:r>
          <w:rPr>
            <w:color w:val="0000FF"/>
          </w:rPr>
          <w:t>Приложении N 2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77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2</w:t>
        </w:r>
      </w:hyperlink>
      <w:r>
        <w:rPr>
          <w:i/>
        </w:rPr>
        <w:t xml:space="preserve">, </w:t>
      </w:r>
      <w:hyperlink r:id="rId78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4 ст. 9</w:t>
        </w:r>
      </w:hyperlink>
      <w:r>
        <w:rPr>
          <w:i/>
        </w:rPr>
        <w:t xml:space="preserve"> Закона N 402-ФЗ, </w:t>
      </w:r>
      <w:hyperlink r:id="rId79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25</w:t>
        </w:r>
      </w:hyperlink>
      <w:r>
        <w:rPr>
          <w:i/>
        </w:rPr>
        <w:t xml:space="preserve"> СГС "Концептуальные основы", </w:t>
      </w:r>
      <w:hyperlink r:id="rId8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2.2. Первичные учетные</w:t>
      </w:r>
      <w:r>
        <w:t xml:space="preserve"> документы составляются в виде электронных документов, подписанных квалифицированной электронной подписью, в предусмотренных случаях - простой электронной подписью. Если федеральными законами или принимаемыми в соответствии с ними нормативными актами преду</w:t>
      </w:r>
      <w:r>
        <w:t>смотрено составление и хранение первичного учетного документа на бумажном носителе, изготавливается его копия на бумажном носителе.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1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5 ст. 9</w:t>
        </w:r>
      </w:hyperlink>
      <w:r>
        <w:rPr>
          <w:i/>
        </w:rPr>
        <w:t xml:space="preserve"> Закона N 402-ФЗ, </w:t>
      </w:r>
      <w:hyperlink r:id="rId82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32</w:t>
        </w:r>
      </w:hyperlink>
      <w:r>
        <w:rPr>
          <w:i/>
        </w:rPr>
        <w:t xml:space="preserve"> СГС "Концептуальные основы", Методические указания </w:t>
      </w:r>
      <w:hyperlink r:id="rId8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N N 52н</w:t>
        </w:r>
      </w:hyperlink>
      <w:r>
        <w:rPr>
          <w:i/>
        </w:rPr>
        <w:t xml:space="preserve">, </w:t>
      </w:r>
      <w:hyperlink r:id="rId84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61н</w:t>
        </w:r>
      </w:hyperlink>
      <w:r>
        <w:rPr>
          <w:i/>
        </w:rPr>
        <w:t>)</w:t>
      </w:r>
    </w:p>
    <w:p w:rsidR="009E62F3" w:rsidRDefault="004F2A55">
      <w:pPr>
        <w:pStyle w:val="ConsPlusNormal0"/>
        <w:spacing w:before="240"/>
        <w:jc w:val="both"/>
      </w:pPr>
      <w:r>
        <w:t>2.3. Перевод на русский язык первичных (сводных) учетных документов, составленных на иных языках, осуществляется специализированными организациями при заключении с ними договоров на предоставление услуг по переводу.</w:t>
      </w:r>
    </w:p>
    <w:p w:rsidR="009E62F3" w:rsidRDefault="004F2A55">
      <w:pPr>
        <w:pStyle w:val="ConsPlusNormal0"/>
        <w:spacing w:before="240"/>
        <w:jc w:val="both"/>
      </w:pPr>
      <w:r>
        <w:t>Перевод первичного (сводного) учетного д</w:t>
      </w:r>
      <w:r>
        <w:t>окумента оформляется на отдельном листе, содержащем поочередно строку оригинала и строку перевода. Правильность перевода удостоверяется подписью переводчика.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5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31</w:t>
        </w:r>
      </w:hyperlink>
      <w:r>
        <w:rPr>
          <w:i/>
        </w:rPr>
        <w:t xml:space="preserve"> СГС "Концептуальные основы")</w:t>
      </w:r>
    </w:p>
    <w:p w:rsidR="009E62F3" w:rsidRDefault="004F2A55">
      <w:pPr>
        <w:pStyle w:val="ConsPlusNormal0"/>
        <w:spacing w:before="240"/>
        <w:jc w:val="both"/>
      </w:pPr>
      <w:r>
        <w:t xml:space="preserve">2.4. Правила и график документооборота, а также технология обработки учетной информации приведены в </w:t>
      </w:r>
      <w:hyperlink w:anchor="P906" w:tooltip="Правила и график документооборота, а также технология">
        <w:r>
          <w:rPr>
            <w:color w:val="0000FF"/>
          </w:rPr>
          <w:t>Приложении N 3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2.5. С первичных (сводных) учетных документов, составленных в электронном виде, изготавливаются копии на бумажном носителе.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7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32</w:t>
        </w:r>
      </w:hyperlink>
      <w:r>
        <w:rPr>
          <w:i/>
        </w:rPr>
        <w:t xml:space="preserve"> СГС "Концептуальные основы")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>2.6. Данные прошедших внутренний контроль первичных (сводных) учетных документов регистрируются, систематизируются и накапливаются в регистрах, составленных по неунифици</w:t>
      </w:r>
      <w:r>
        <w:t>рованным формам.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8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5</w:t>
        </w:r>
        <w:r>
          <w:rPr>
            <w:i/>
            <w:color w:val="0000FF"/>
          </w:rPr>
          <w:t xml:space="preserve"> ст. 10</w:t>
        </w:r>
      </w:hyperlink>
      <w:r>
        <w:rPr>
          <w:i/>
        </w:rPr>
        <w:t xml:space="preserve"> Закона N 402-ФЗ, </w:t>
      </w:r>
      <w:hyperlink r:id="rId89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п. 23</w:t>
        </w:r>
      </w:hyperlink>
      <w:r>
        <w:rPr>
          <w:i/>
        </w:rPr>
        <w:t xml:space="preserve">, </w:t>
      </w:r>
      <w:hyperlink r:id="rId90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28</w:t>
        </w:r>
      </w:hyperlink>
      <w:r>
        <w:rPr>
          <w:i/>
        </w:rPr>
        <w:t xml:space="preserve"> СГС "Концептуальные основы", </w:t>
      </w:r>
      <w:hyperlink r:id="rId9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24</w:t>
        </w:r>
      </w:hyperlink>
      <w:r>
        <w:rPr>
          <w:i/>
        </w:rPr>
        <w:t xml:space="preserve"> Стандарта "Единый план счетов")</w:t>
      </w:r>
    </w:p>
    <w:p w:rsidR="009E62F3" w:rsidRDefault="004F2A55">
      <w:pPr>
        <w:pStyle w:val="ConsPlusNormal0"/>
        <w:spacing w:before="240"/>
        <w:jc w:val="both"/>
      </w:pPr>
      <w:r>
        <w:t>2.7. Регистры бухгал</w:t>
      </w:r>
      <w:r>
        <w:t>терского учета составляются в виде электронных документов, подписанных квалифицированной электронной подписью, в предусмотренных случаях - простой электронной подписью. Если федеральными законами или принимаемыми в соответствии с ними нормативными актами п</w:t>
      </w:r>
      <w:r>
        <w:t>редусмотрено составление и хранение регистра бухгалтерского учета на бумажном носителе, изготавливается его копия на бумажном носителе.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92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6</w:t>
        </w:r>
      </w:hyperlink>
      <w:r>
        <w:rPr>
          <w:i/>
        </w:rPr>
        <w:t xml:space="preserve">, </w:t>
      </w:r>
      <w:hyperlink r:id="rId93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7 ст. 10</w:t>
        </w:r>
      </w:hyperlink>
      <w:r>
        <w:rPr>
          <w:i/>
        </w:rPr>
        <w:t xml:space="preserve"> Закона N 402-ФЗ, </w:t>
      </w:r>
      <w:hyperlink r:id="rId94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32</w:t>
        </w:r>
      </w:hyperlink>
      <w:r>
        <w:rPr>
          <w:i/>
        </w:rPr>
        <w:t xml:space="preserve"> СГС</w:t>
      </w:r>
      <w:r>
        <w:rPr>
          <w:i/>
        </w:rPr>
        <w:t xml:space="preserve"> "Концептуальные основы", </w:t>
      </w:r>
      <w:hyperlink r:id="rId9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п. 23</w:t>
        </w:r>
      </w:hyperlink>
      <w:r>
        <w:rPr>
          <w:i/>
        </w:rPr>
        <w:t xml:space="preserve">, </w:t>
      </w:r>
      <w:hyperlink r:id="rId9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24</w:t>
        </w:r>
      </w:hyperlink>
      <w:r>
        <w:rPr>
          <w:i/>
        </w:rPr>
        <w:t xml:space="preserve"> Стандарта "Единый план счетов", Методические указания </w:t>
      </w:r>
      <w:hyperlink r:id="rId9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N N 52н</w:t>
        </w:r>
      </w:hyperlink>
      <w:r>
        <w:rPr>
          <w:i/>
        </w:rPr>
        <w:t xml:space="preserve">, </w:t>
      </w:r>
      <w:hyperlink r:id="rId9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61н</w:t>
        </w:r>
      </w:hyperlink>
      <w:r>
        <w:rPr>
          <w:i/>
        </w:rPr>
        <w:t>)</w:t>
      </w:r>
    </w:p>
    <w:p w:rsidR="009E62F3" w:rsidRDefault="004F2A55">
      <w:pPr>
        <w:pStyle w:val="ConsPlusNormal0"/>
        <w:spacing w:before="240"/>
        <w:jc w:val="both"/>
      </w:pPr>
      <w:r>
        <w:t>2.8. Лицо, ответственное за составление копии электронного документа на бумажном носителе, проставляет в заверяемом документе отметку "Верно", указывает наименование своей должности, проставляет подпись и ее расшифровку (инициалы, фамилию), а так</w:t>
      </w:r>
      <w:r>
        <w:t>же дату заверения копии (выписки из документа).</w:t>
      </w:r>
    </w:p>
    <w:p w:rsidR="009E62F3" w:rsidRDefault="004F2A55">
      <w:pPr>
        <w:pStyle w:val="ConsPlusNormal0"/>
        <w:spacing w:before="240"/>
        <w:jc w:val="both"/>
      </w:pPr>
      <w:r>
        <w:t>При представлении копии в другую организацию отметка о заверении дополняется надписью о месте хранения документа, с которого была изготовлена копия, и заверяется печатью.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указания </w:t>
      </w:r>
      <w:hyperlink r:id="rId9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N N 52н</w:t>
        </w:r>
      </w:hyperlink>
      <w:r>
        <w:rPr>
          <w:i/>
        </w:rPr>
        <w:t xml:space="preserve">, </w:t>
      </w:r>
      <w:hyperlink r:id="rId100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61н</w:t>
        </w:r>
      </w:hyperlink>
      <w:r>
        <w:rPr>
          <w:i/>
        </w:rPr>
        <w:t>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3. Рабочий план счетов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 xml:space="preserve">3.1. Рабочий план счетов формируется в составе номеров счетов учета для ведения синтетического и аналитического учета в соответствии с </w:t>
      </w:r>
      <w:hyperlink w:anchor="P598" w:tooltip="Рабочий план счетов">
        <w:r>
          <w:rPr>
            <w:color w:val="0000FF"/>
          </w:rPr>
          <w:t>Приложением N 1</w:t>
        </w:r>
      </w:hyperlink>
      <w:r>
        <w:t xml:space="preserve"> к настоящей Учетной</w:t>
      </w:r>
      <w:r>
        <w:t xml:space="preserve">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4. Основные средства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4.1. Срок полезного использования объекта основных с</w:t>
      </w:r>
      <w:r>
        <w:t xml:space="preserve">редств определяется исходя из ожидаемого срока получения экономических выгод и (или) полезного потенциала, заключенного в активе, а также включенных в документацию к активу рекомендаций производителя в порядке, установленном </w:t>
      </w:r>
      <w:hyperlink r:id="rId102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color w:val="0000FF"/>
          </w:rPr>
          <w:t>п. 35</w:t>
        </w:r>
      </w:hyperlink>
      <w:r>
        <w:t xml:space="preserve"> СГС "Основные средства".</w:t>
      </w:r>
    </w:p>
    <w:p w:rsidR="009E62F3" w:rsidRDefault="004F2A55">
      <w:pPr>
        <w:pStyle w:val="ConsPlusNormal0"/>
        <w:spacing w:before="240"/>
        <w:jc w:val="both"/>
      </w:pPr>
      <w:r>
        <w:t>4.2. Амортизация по всем основным средствам начисляется линейным методом.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3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п. 36</w:t>
        </w:r>
      </w:hyperlink>
      <w:r>
        <w:rPr>
          <w:i/>
        </w:rPr>
        <w:t xml:space="preserve">, </w:t>
      </w:r>
      <w:hyperlink r:id="rId104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37</w:t>
        </w:r>
      </w:hyperlink>
      <w:r>
        <w:rPr>
          <w:i/>
        </w:rPr>
        <w:t xml:space="preserve"> СГС 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4.3. На ба</w:t>
      </w:r>
      <w:r>
        <w:t>лансовых счетах вне зависимости от стоимости учитываются объекты специальных средств (оборудования), без которых осуществление учреждением предусмотренных его уставом основных видов деятельности будет существенно затруднено, по перечню, утвержденному учред</w:t>
      </w:r>
      <w:r>
        <w:t>ителем.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>4.4. Объекты основных средств стоимостью менее 10 000 руб. каждый, имеющие сходное назначение и одинаковый срок полезного использования и находящиеся в одном помещении, объединяются в один инвентарный объект.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5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4.5. Структурная часть объекта основных средств, которая имеет срок полезного использования, существенно отличающийся от сроко</w:t>
      </w:r>
      <w:r>
        <w:t>в полезного использования других частей этого же объекта, и стоимость, составляющую значительную величину от его общей стоимости, учитывается как самостоятельный инвентарный объект.</w:t>
      </w:r>
    </w:p>
    <w:p w:rsidR="009E62F3" w:rsidRDefault="004F2A55">
      <w:pPr>
        <w:pStyle w:val="ConsPlusNormal0"/>
        <w:spacing w:before="240"/>
        <w:jc w:val="both"/>
      </w:pPr>
      <w:r>
        <w:t>Для целей настоящего пункта сроки полезного использования считаются сущест</w:t>
      </w:r>
      <w:r>
        <w:t xml:space="preserve">венно отличающимися, если они относятся к разным амортизационным группам, определенным в </w:t>
      </w:r>
      <w:hyperlink r:id="rId106" w:tooltip="Постановление Правительства РФ от 01.01.2002 N 1 (ред. от 18.11.2022) &quot;О Классификации основных средств, включаемых в амортизационные группы&quot; {КонсультантПлюс}">
        <w:r>
          <w:rPr>
            <w:color w:val="0000FF"/>
          </w:rPr>
          <w:t>Постановлении</w:t>
        </w:r>
      </w:hyperlink>
      <w:r>
        <w:t xml:space="preserve"> Правительства РФ от 01.01.2002 N 1.</w:t>
      </w:r>
    </w:p>
    <w:p w:rsidR="009E62F3" w:rsidRDefault="004F2A55">
      <w:pPr>
        <w:pStyle w:val="ConsPlusNormal0"/>
        <w:spacing w:before="240"/>
        <w:jc w:val="both"/>
      </w:pPr>
      <w:r>
        <w:t>Для целей настоящего пункта стоимость структурной части объекта основных средств считается значительной, если она составляет не менее 10% его общей стоимости.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7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4.6. Отдельными инвентарными объектами являются:</w:t>
      </w:r>
    </w:p>
    <w:p w:rsidR="009E62F3" w:rsidRDefault="004F2A55">
      <w:pPr>
        <w:pStyle w:val="ConsPlusNormal0"/>
        <w:spacing w:before="240"/>
        <w:jc w:val="both"/>
      </w:pPr>
      <w:r>
        <w:t>- локальная вычислительная сеть;</w:t>
      </w:r>
    </w:p>
    <w:p w:rsidR="009E62F3" w:rsidRDefault="004F2A55">
      <w:pPr>
        <w:pStyle w:val="ConsPlusNormal0"/>
        <w:spacing w:before="240"/>
        <w:jc w:val="both"/>
      </w:pPr>
      <w:r>
        <w:t>- принтеры;</w:t>
      </w:r>
    </w:p>
    <w:p w:rsidR="009E62F3" w:rsidRDefault="004F2A55">
      <w:pPr>
        <w:pStyle w:val="ConsPlusNormal0"/>
        <w:spacing w:before="240"/>
        <w:jc w:val="both"/>
      </w:pPr>
      <w:r>
        <w:t>- скане</w:t>
      </w:r>
      <w:r>
        <w:t>ры;</w:t>
      </w:r>
    </w:p>
    <w:p w:rsidR="009E62F3" w:rsidRDefault="004F2A55">
      <w:pPr>
        <w:pStyle w:val="ConsPlusNormal0"/>
        <w:spacing w:before="240"/>
        <w:jc w:val="both"/>
      </w:pPr>
      <w:r>
        <w:t>- приборы (аппаратура) пожарной сигнализации;</w:t>
      </w:r>
    </w:p>
    <w:p w:rsidR="009E62F3" w:rsidRDefault="004F2A55">
      <w:pPr>
        <w:pStyle w:val="ConsPlusNormal0"/>
        <w:spacing w:before="240"/>
        <w:jc w:val="both"/>
      </w:pPr>
      <w:r>
        <w:t>- приборы (аппаратура) охранной сигнализации;</w:t>
      </w:r>
    </w:p>
    <w:p w:rsidR="009E62F3" w:rsidRDefault="004F2A55">
      <w:pPr>
        <w:pStyle w:val="ConsPlusNormal0"/>
        <w:spacing w:before="240"/>
        <w:jc w:val="both"/>
      </w:pPr>
      <w:r>
        <w:t>- комплекс оборудования инженерных систем здания.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8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"Основные средства", </w:t>
      </w:r>
      <w:hyperlink r:id="rId10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4.7. В один инвентарный объект, признав</w:t>
      </w:r>
      <w:r>
        <w:t>аемый комплексом объектов основных средств, объединяются:</w:t>
      </w:r>
    </w:p>
    <w:p w:rsidR="009E62F3" w:rsidRDefault="004F2A55">
      <w:pPr>
        <w:pStyle w:val="ConsPlusNormal0"/>
        <w:spacing w:before="240"/>
        <w:jc w:val="both"/>
      </w:pPr>
      <w:r>
        <w:t>- офисная мебель;</w:t>
      </w:r>
    </w:p>
    <w:p w:rsidR="009E62F3" w:rsidRDefault="004F2A55">
      <w:pPr>
        <w:pStyle w:val="ConsPlusNormal0"/>
        <w:spacing w:before="240"/>
        <w:jc w:val="both"/>
      </w:pPr>
      <w:r>
        <w:t>- медицинская мебель одного помещения (кабинета).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0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4.8. В целях получения дополнительных данных для раскрытия показателей отчетности устанавливаются следующие объекты аналитического учета:</w:t>
      </w:r>
    </w:p>
    <w:p w:rsidR="009E62F3" w:rsidRDefault="004F2A55">
      <w:pPr>
        <w:pStyle w:val="ConsPlusNormal0"/>
        <w:spacing w:before="240"/>
        <w:jc w:val="both"/>
      </w:pPr>
      <w:r>
        <w:t>- в эксплуатации;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>- в запасе;</w:t>
      </w:r>
    </w:p>
    <w:p w:rsidR="009E62F3" w:rsidRDefault="004F2A55">
      <w:pPr>
        <w:pStyle w:val="ConsPlusNormal0"/>
        <w:spacing w:before="240"/>
        <w:jc w:val="both"/>
      </w:pPr>
      <w:r>
        <w:t>- на консервации;</w:t>
      </w:r>
    </w:p>
    <w:p w:rsidR="009E62F3" w:rsidRDefault="004F2A55">
      <w:pPr>
        <w:pStyle w:val="ConsPlusNormal0"/>
        <w:spacing w:before="240"/>
        <w:jc w:val="both"/>
      </w:pPr>
      <w:r>
        <w:t>- получено в безвозмездное поль</w:t>
      </w:r>
      <w:r>
        <w:t>зование (объекты учета финансовой (неоперационной) аренды).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1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7</w:t>
        </w:r>
      </w:hyperlink>
      <w:r>
        <w:rPr>
          <w:i/>
        </w:rPr>
        <w:t xml:space="preserve"> СГС 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4.9. Каждому инвентарному об</w:t>
      </w:r>
      <w:r>
        <w:t>ъекту основных средств присваивается инвентарный номер, состоящий из 12 знаков:</w:t>
      </w:r>
    </w:p>
    <w:p w:rsidR="009E62F3" w:rsidRDefault="004F2A55">
      <w:pPr>
        <w:pStyle w:val="ConsPlusNormal0"/>
        <w:spacing w:before="240"/>
        <w:jc w:val="both"/>
      </w:pPr>
      <w:r>
        <w:t>1-й знак - код вида финансового обеспечения (деятельности);</w:t>
      </w:r>
    </w:p>
    <w:p w:rsidR="009E62F3" w:rsidRDefault="004F2A55">
      <w:pPr>
        <w:pStyle w:val="ConsPlusNormal0"/>
        <w:spacing w:before="240"/>
        <w:jc w:val="both"/>
      </w:pPr>
      <w:r>
        <w:t>2 - 4-й знаки - код синтетического счета;</w:t>
      </w:r>
    </w:p>
    <w:p w:rsidR="009E62F3" w:rsidRDefault="004F2A55">
      <w:pPr>
        <w:pStyle w:val="ConsPlusNormal0"/>
        <w:spacing w:before="240"/>
        <w:jc w:val="both"/>
      </w:pPr>
      <w:r>
        <w:t>5 - 6-й знаки - код аналитического счета;</w:t>
      </w:r>
    </w:p>
    <w:p w:rsidR="009E62F3" w:rsidRDefault="004F2A55">
      <w:pPr>
        <w:pStyle w:val="ConsPlusNormal0"/>
        <w:spacing w:before="240"/>
        <w:jc w:val="both"/>
      </w:pPr>
      <w:r>
        <w:t>7 - 12-й знаки - порядковый номе</w:t>
      </w:r>
      <w:r>
        <w:t>р объекта в группе (000001 - 999999).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2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9</w:t>
        </w:r>
      </w:hyperlink>
      <w:r>
        <w:rPr>
          <w:i/>
        </w:rPr>
        <w:t xml:space="preserve"> СГС 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4.10. Инвентарный номер наносится:</w:t>
      </w:r>
    </w:p>
    <w:p w:rsidR="009E62F3" w:rsidRDefault="004F2A55">
      <w:pPr>
        <w:pStyle w:val="ConsPlusNormal0"/>
        <w:spacing w:before="240"/>
        <w:jc w:val="both"/>
      </w:pPr>
      <w:r>
        <w:t>- на объекты не</w:t>
      </w:r>
      <w:r>
        <w:t>движимого имущества - на прикрепленной табличке;</w:t>
      </w:r>
    </w:p>
    <w:p w:rsidR="009E62F3" w:rsidRDefault="004F2A55">
      <w:pPr>
        <w:pStyle w:val="ConsPlusNormal0"/>
        <w:spacing w:before="240"/>
        <w:jc w:val="both"/>
      </w:pPr>
      <w:r>
        <w:t>- на объекты движимого имущества - на бумажной наклейке.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3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9</w:t>
        </w:r>
      </w:hyperlink>
      <w:r>
        <w:rPr>
          <w:i/>
        </w:rPr>
        <w:t xml:space="preserve"> СГС 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4.11. Объектам аренды, в отношении которых балансодержатель (собственник) не указал в передаточных документах инвентарный номер, присваивается инвентарный номер в соответствии с порядком, предусмотренным настоящей Учетной политикой.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4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9</w:t>
        </w:r>
      </w:hyperlink>
      <w:r>
        <w:rPr>
          <w:i/>
        </w:rPr>
        <w:t xml:space="preserve"> СГС 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4.12. Основные средства, выявленные при инвентаризации, принимаются к учету по справедливой стоимости, определе</w:t>
      </w:r>
      <w:r>
        <w:t>нной комиссией по поступлению и выбытию активов с применением наиболее подходящего в каждом случае метода.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5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п. 52</w:t>
        </w:r>
      </w:hyperlink>
      <w:r>
        <w:t xml:space="preserve"> - </w:t>
      </w:r>
      <w:hyperlink r:id="rId116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54</w:t>
        </w:r>
      </w:hyperlink>
      <w:r>
        <w:rPr>
          <w:i/>
        </w:rPr>
        <w:t xml:space="preserve"> СГС "Концептуальные основы")</w:t>
      </w:r>
    </w:p>
    <w:p w:rsidR="009E62F3" w:rsidRDefault="004F2A55">
      <w:pPr>
        <w:pStyle w:val="ConsPlusNormal0"/>
        <w:spacing w:before="240"/>
        <w:jc w:val="both"/>
      </w:pPr>
      <w:r>
        <w:t xml:space="preserve">4.13. Объекты учета аренды, возникающие в рамках договоров безвозмездного пользования или в </w:t>
      </w:r>
      <w:r>
        <w:t>рамках договоров аренды, предусматривающих предоставление имущества в возмездное пользование по цене значительно ниже рыночной стоимости, отражаются в учете по их справедливой стоимости, определяемой передающей стороной (арендодателем) на дату классификаци</w:t>
      </w:r>
      <w:r>
        <w:t>и объектов учета аренды методом рыночных цен - как если бы право пользования имуществом было предоставлено на коммерческих (рыночных) условиях.</w:t>
      </w:r>
    </w:p>
    <w:p w:rsidR="009E62F3" w:rsidRDefault="004F2A55">
      <w:pPr>
        <w:pStyle w:val="ConsPlusNormal0"/>
        <w:spacing w:before="240"/>
        <w:jc w:val="both"/>
      </w:pPr>
      <w:r>
        <w:t xml:space="preserve">В случае отсутствия сведений о стоимости актива, он отражается в учете в условной оценке, </w:t>
      </w:r>
      <w:r>
        <w:lastRenderedPageBreak/>
        <w:t>равной одному рублю. П</w:t>
      </w:r>
      <w:r>
        <w:t>осле того, как данные о стоимости передаваемого (получаемого) объекта станут доступны, его балансовая стоимость подлежит пересмотру.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7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i/>
            <w:color w:val="0000FF"/>
          </w:rPr>
          <w:t>п. 26</w:t>
        </w:r>
      </w:hyperlink>
      <w:r>
        <w:rPr>
          <w:i/>
        </w:rPr>
        <w:t xml:space="preserve"> СГС "Аренда")</w:t>
      </w:r>
    </w:p>
    <w:p w:rsidR="009E62F3" w:rsidRDefault="004F2A55">
      <w:pPr>
        <w:pStyle w:val="ConsPlusNormal0"/>
        <w:spacing w:before="240"/>
        <w:jc w:val="both"/>
      </w:pPr>
      <w:r>
        <w:t xml:space="preserve">4.14. В инвентарных карточках учета нефинансовых активов </w:t>
      </w:r>
      <w:hyperlink r:id="rId11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0509215)</w:t>
        </w:r>
      </w:hyperlink>
      <w:r>
        <w:t>, открытых в отношении зданий и сооруж</w:t>
      </w:r>
      <w:r>
        <w:t>ений, дополнительно отражаются сведения о наличии пожарной, охранной сигнализации и других аналогичных систем, связанных со зданием (прикрепленных к стенам, фундаменту, соединенных между собой кабельными линиями), с указанием даты ввода в эксплуатацию и ко</w:t>
      </w:r>
      <w:r>
        <w:t>нкретных помещений, оборудованных системой.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4.15. Балансовая стоимость объекта основны</w:t>
      </w:r>
      <w:r>
        <w:t>х средств видов "Здания", "Сооружения", "Машины и оборудование", "Транспортные средства" увеличивается на стоимость затрат по замене его отдельных составных частей во всех случаях, при условии, что такие составные части в соответствии с критериями признани</w:t>
      </w:r>
      <w:r>
        <w:t>я объекта основных средств признаются активом и согласно порядку эксплуатации объекта требуется такая замена, в том числе в ходе капитального ремонта.</w:t>
      </w:r>
    </w:p>
    <w:p w:rsidR="009E62F3" w:rsidRDefault="004F2A55">
      <w:pPr>
        <w:pStyle w:val="ConsPlusNormal0"/>
        <w:spacing w:before="240"/>
        <w:jc w:val="both"/>
      </w:pPr>
      <w:r>
        <w:t>Одновременно балансовая стоимость этого объекта корректируется (уменьшается) на стоимость выбывающих (зам</w:t>
      </w:r>
      <w:r>
        <w:t>еняемых) частей.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0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п. 19</w:t>
        </w:r>
      </w:hyperlink>
      <w:r>
        <w:rPr>
          <w:i/>
        </w:rPr>
        <w:t xml:space="preserve">, </w:t>
      </w:r>
      <w:hyperlink r:id="rId121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27</w:t>
        </w:r>
      </w:hyperlink>
      <w:r>
        <w:rPr>
          <w:i/>
        </w:rPr>
        <w:t xml:space="preserve"> СГС 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4.16. Балансовая стоимость объекта основных средств увеличивается в случаях проведения:</w:t>
      </w:r>
    </w:p>
    <w:p w:rsidR="009E62F3" w:rsidRDefault="004F2A55">
      <w:pPr>
        <w:pStyle w:val="ConsPlusNormal0"/>
        <w:spacing w:before="240"/>
        <w:jc w:val="both"/>
      </w:pPr>
      <w:r>
        <w:t>- обязательных регулярных осмотров на предмет наличия дефектов;</w:t>
      </w:r>
    </w:p>
    <w:p w:rsidR="009E62F3" w:rsidRDefault="004F2A55">
      <w:pPr>
        <w:pStyle w:val="ConsPlusNormal0"/>
        <w:spacing w:before="240"/>
        <w:jc w:val="both"/>
      </w:pPr>
      <w:r>
        <w:t>- ремонтов, достройки, дооборудования, ре</w:t>
      </w:r>
      <w:r>
        <w:t>конструкции, в том числе с элементами реставрации, технического перевооружения, модернизации, частичной ликвидации (разукомплектации).</w:t>
      </w:r>
    </w:p>
    <w:p w:rsidR="009E62F3" w:rsidRDefault="004F2A55">
      <w:pPr>
        <w:pStyle w:val="ConsPlusNormal0"/>
        <w:spacing w:before="240"/>
        <w:jc w:val="both"/>
      </w:pPr>
      <w:r>
        <w:t>Балансовая стоимость основного средства увеличивается на сумму сформированных капитальных вложений в этот объект и только</w:t>
      </w:r>
      <w:r>
        <w:t xml:space="preserve"> при условии выполнения критериев признания объектов основных средств.</w:t>
      </w:r>
    </w:p>
    <w:p w:rsidR="009E62F3" w:rsidRDefault="004F2A55">
      <w:pPr>
        <w:pStyle w:val="ConsPlusNormal0"/>
        <w:spacing w:before="240"/>
        <w:jc w:val="both"/>
      </w:pPr>
      <w:r>
        <w:t>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2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п. 19</w:t>
        </w:r>
      </w:hyperlink>
      <w:r>
        <w:rPr>
          <w:i/>
        </w:rPr>
        <w:t xml:space="preserve">, </w:t>
      </w:r>
      <w:hyperlink r:id="rId123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28</w:t>
        </w:r>
      </w:hyperlink>
      <w:r>
        <w:rPr>
          <w:i/>
        </w:rPr>
        <w:t xml:space="preserve"> СГС </w:t>
      </w:r>
      <w:r>
        <w:rPr>
          <w:i/>
        </w:rPr>
        <w:t>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4.17. Стоимость основного средства изменяется в случае проведения переоценки этого основного средства и отражения ее результатов в учете.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4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19</w:t>
        </w:r>
      </w:hyperlink>
      <w:r>
        <w:rPr>
          <w:i/>
        </w:rPr>
        <w:t xml:space="preserve"> СГС 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4.18. При отражении результатов переоценки производится пересчет накопленной амортизации пропорционал</w:t>
      </w:r>
      <w:r>
        <w:t>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125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41</w:t>
        </w:r>
      </w:hyperlink>
      <w:r>
        <w:rPr>
          <w:i/>
        </w:rPr>
        <w:t xml:space="preserve"> СГС "Основные средства")</w:t>
      </w:r>
    </w:p>
    <w:p w:rsidR="009E62F3" w:rsidRDefault="004F2A55">
      <w:pPr>
        <w:pStyle w:val="ConsPlusNormal0"/>
        <w:spacing w:before="240"/>
        <w:jc w:val="both"/>
      </w:pPr>
      <w:r>
        <w:t>4.19. Стоимость ликвидируемых (разукомплектованных) частей, если она не была выделена в документах поставщика, при частичной ликвидации (разукомплектации) объекта основного сред</w:t>
      </w:r>
      <w:r>
        <w:t>ства определяется комиссией по поступлению и выбытию активов пропорционально выбранному комиссией показателю (площадь, объем и др.).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4.20. Ответственным за хранение документов производителя, входящих в комплектацию объекта основных средств (технической документации, гарантийных талонов), является ответственное лицо, за которым закреплено ос</w:t>
      </w:r>
      <w:r>
        <w:t>новное средство.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4.21. Продажа объектов основных средств оформляется актом о приеме-передаче объектов нефинансовых активов </w:t>
      </w:r>
      <w:hyperlink r:id="rId12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0510448)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>(Основание:</w:t>
      </w:r>
      <w:r>
        <w:rPr>
          <w:i/>
        </w:rPr>
        <w:t xml:space="preserve"> Методические </w:t>
      </w:r>
      <w:hyperlink r:id="rId12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9E62F3" w:rsidRDefault="004F2A55">
      <w:pPr>
        <w:pStyle w:val="ConsPlusNormal0"/>
        <w:spacing w:before="240"/>
        <w:jc w:val="both"/>
      </w:pPr>
      <w:r>
        <w:t>4.22. Безвозмездная передача объектов основных средств оформляется актом о приеме-передаче объектов н</w:t>
      </w:r>
      <w:r>
        <w:t xml:space="preserve">ефинансовых активов </w:t>
      </w:r>
      <w:hyperlink r:id="rId130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0510448)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31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9E62F3" w:rsidRDefault="004F2A55">
      <w:pPr>
        <w:pStyle w:val="ConsPlusNormal0"/>
        <w:spacing w:before="240"/>
        <w:jc w:val="both"/>
      </w:pPr>
      <w:r>
        <w:t xml:space="preserve">4.23. При приобретении основных средств оформляется акт о приеме-передаче объектов нефинансовых активов </w:t>
      </w:r>
      <w:hyperlink r:id="rId132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0510448)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3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9E62F3" w:rsidRDefault="004F2A55">
      <w:pPr>
        <w:pStyle w:val="ConsPlusNormal0"/>
        <w:spacing w:before="240"/>
        <w:jc w:val="both"/>
      </w:pPr>
      <w:r>
        <w:t>4.24. Частичная ликвидация объекта</w:t>
      </w:r>
      <w:r>
        <w:t xml:space="preserve"> основных средств при его реконструкции (ремонте, модернизации) оформляется актом приема-сдачи отремонтированных, реконструированных и модернизированных объектов основных средств </w:t>
      </w:r>
      <w:hyperlink r:id="rId13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0504103)</w:t>
        </w:r>
      </w:hyperlink>
      <w:r>
        <w:t xml:space="preserve">. В иных случаях частичная ликвидация объекта основных средств оформляется актом по форме, приведенной в </w:t>
      </w:r>
      <w:hyperlink w:anchor="P692" w:tooltip="Акт частичной ликвидации объекта основных средств">
        <w:r>
          <w:rPr>
            <w:color w:val="0000FF"/>
          </w:rPr>
          <w:t>Приложении N 2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3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52н, </w:t>
      </w:r>
      <w:hyperlink r:id="rId13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5. Нематериальные активы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5.1. В составе нематериальных активов учитываются объекты, соответствующие критериям признания в качестве НМА, в ч</w:t>
      </w:r>
      <w:r>
        <w:t>астности исключительные права на результаты интеллектуальной деятельности и средства индивидуализации.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37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п. п. 6</w:t>
        </w:r>
      </w:hyperlink>
      <w:r>
        <w:rPr>
          <w:i/>
        </w:rPr>
        <w:t xml:space="preserve">, </w:t>
      </w:r>
      <w:hyperlink r:id="rId138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9</w:t>
        </w:r>
      </w:hyperlink>
      <w:r>
        <w:rPr>
          <w:i/>
        </w:rPr>
        <w:t xml:space="preserve"> СГС "Нематериальные активы")</w:t>
      </w:r>
    </w:p>
    <w:p w:rsidR="009E62F3" w:rsidRDefault="004F2A55">
      <w:pPr>
        <w:pStyle w:val="ConsPlusNormal0"/>
        <w:spacing w:before="240"/>
        <w:jc w:val="both"/>
      </w:pPr>
      <w:r>
        <w:t>5.2. Объект признается нематериальным активом при одновременном выполнении следующих условий: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>- объект способен приносить экономические выгоды в будущем;</w:t>
      </w:r>
    </w:p>
    <w:p w:rsidR="009E62F3" w:rsidRDefault="004F2A55">
      <w:pPr>
        <w:pStyle w:val="ConsPlusNormal0"/>
        <w:spacing w:before="240"/>
        <w:jc w:val="both"/>
      </w:pPr>
      <w:r>
        <w:t>- у него отсутств</w:t>
      </w:r>
      <w:r>
        <w:t>ует материально-вещественная форма;</w:t>
      </w:r>
    </w:p>
    <w:p w:rsidR="009E62F3" w:rsidRDefault="004F2A55">
      <w:pPr>
        <w:pStyle w:val="ConsPlusNormal0"/>
        <w:spacing w:before="240"/>
        <w:jc w:val="both"/>
      </w:pPr>
      <w:r>
        <w:t>- объект можно идентифицировать;</w:t>
      </w:r>
    </w:p>
    <w:p w:rsidR="009E62F3" w:rsidRDefault="004F2A55">
      <w:pPr>
        <w:pStyle w:val="ConsPlusNormal0"/>
        <w:spacing w:before="240"/>
        <w:jc w:val="both"/>
      </w:pPr>
      <w:r>
        <w:t>- объект предназначен для использования в течение длительного времени, то есть свыше 12 месяцев или обычного операционного цикла, если он превышает 12 месяцев;</w:t>
      </w:r>
    </w:p>
    <w:p w:rsidR="009E62F3" w:rsidRDefault="004F2A55">
      <w:pPr>
        <w:pStyle w:val="ConsPlusNormal0"/>
        <w:spacing w:before="240"/>
        <w:jc w:val="both"/>
      </w:pPr>
      <w:r>
        <w:t>- не предполагается последу</w:t>
      </w:r>
      <w:r>
        <w:t>ющая перепродажа данного актива;</w:t>
      </w:r>
    </w:p>
    <w:p w:rsidR="009E62F3" w:rsidRDefault="004F2A55">
      <w:pPr>
        <w:pStyle w:val="ConsPlusNormal0"/>
        <w:spacing w:before="240"/>
        <w:jc w:val="both"/>
      </w:pPr>
      <w:r>
        <w:t>- имеются надлежаще оформленные документы, устанавливающие исключительное право на актив.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39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п. п. 4</w:t>
        </w:r>
      </w:hyperlink>
      <w:r>
        <w:rPr>
          <w:i/>
        </w:rPr>
        <w:t xml:space="preserve">, </w:t>
      </w:r>
      <w:hyperlink r:id="rId140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6</w:t>
        </w:r>
      </w:hyperlink>
      <w:r>
        <w:rPr>
          <w:i/>
        </w:rPr>
        <w:t xml:space="preserve">, </w:t>
      </w:r>
      <w:hyperlink r:id="rId141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7</w:t>
        </w:r>
      </w:hyperlink>
      <w:r>
        <w:rPr>
          <w:i/>
        </w:rPr>
        <w:t xml:space="preserve"> СГС "Нематериальные активы")</w:t>
      </w:r>
    </w:p>
    <w:p w:rsidR="009E62F3" w:rsidRDefault="004F2A55">
      <w:pPr>
        <w:pStyle w:val="ConsPlusNormal0"/>
        <w:spacing w:before="240"/>
        <w:jc w:val="both"/>
      </w:pPr>
      <w:r>
        <w:t>5.3. Срок полезного использования нематериального актив</w:t>
      </w:r>
      <w:r>
        <w:t>а определяется исходя из ожидаемого срока получения экономических выгод и (или) полезного потенциала, заключенного в нем, срока действия прав на актив и контроля над ним, документальных ограничений срока его использования, а также срока полезного использов</w:t>
      </w:r>
      <w:r>
        <w:t>ания непосредственно связанного с ним иного актива.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2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п. 27</w:t>
        </w:r>
      </w:hyperlink>
      <w:r>
        <w:rPr>
          <w:i/>
        </w:rPr>
        <w:t xml:space="preserve"> СГС "Нематериальные активы")</w:t>
      </w:r>
    </w:p>
    <w:p w:rsidR="009E62F3" w:rsidRDefault="004F2A55">
      <w:pPr>
        <w:pStyle w:val="ConsPlusNormal0"/>
        <w:spacing w:before="240"/>
        <w:jc w:val="both"/>
      </w:pPr>
      <w:r>
        <w:t>5.4. Амортизация по всем нематериальным активам начисляется лине</w:t>
      </w:r>
      <w:r>
        <w:t>йным методом.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>(Основание:</w:t>
      </w:r>
      <w:r>
        <w:t xml:space="preserve"> </w:t>
      </w:r>
      <w:hyperlink r:id="rId143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color w:val="0000FF"/>
          </w:rPr>
          <w:t>п. п. 30</w:t>
        </w:r>
      </w:hyperlink>
      <w:r>
        <w:rPr>
          <w:i/>
        </w:rPr>
        <w:t>,</w:t>
      </w:r>
      <w:r>
        <w:t xml:space="preserve"> </w:t>
      </w:r>
      <w:hyperlink r:id="rId144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color w:val="0000FF"/>
          </w:rPr>
          <w:t>31</w:t>
        </w:r>
      </w:hyperlink>
      <w:r>
        <w:t xml:space="preserve"> </w:t>
      </w:r>
      <w:r>
        <w:rPr>
          <w:i/>
        </w:rPr>
        <w:t>СГС "Нематериальные активы")</w:t>
      </w:r>
    </w:p>
    <w:p w:rsidR="009E62F3" w:rsidRDefault="004F2A55">
      <w:pPr>
        <w:pStyle w:val="ConsPlusNormal0"/>
        <w:spacing w:before="240"/>
        <w:jc w:val="both"/>
      </w:pPr>
      <w:r>
        <w:t>5.5. Срок полезного использования объекта НМА -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</w:t>
      </w:r>
    </w:p>
    <w:p w:rsidR="009E62F3" w:rsidRDefault="004F2A55">
      <w:pPr>
        <w:pStyle w:val="ConsPlusNormal0"/>
        <w:spacing w:before="240"/>
        <w:jc w:val="both"/>
      </w:pPr>
      <w:r>
        <w:t>Есл</w:t>
      </w:r>
      <w:r>
        <w:t>и срок охраны конфиденциальности не установлен, в учете возникает объект НМА с неопределенным сроком полезного использования.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5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i/>
            <w:color w:val="0000FF"/>
          </w:rPr>
          <w:t>п. 1 ст. 1465</w:t>
        </w:r>
      </w:hyperlink>
      <w:r>
        <w:rPr>
          <w:i/>
        </w:rPr>
        <w:t xml:space="preserve">, </w:t>
      </w:r>
      <w:hyperlink r:id="rId146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i/>
            <w:color w:val="0000FF"/>
          </w:rPr>
          <w:t>ст. 1467</w:t>
        </w:r>
      </w:hyperlink>
      <w:r>
        <w:rPr>
          <w:i/>
        </w:rPr>
        <w:t xml:space="preserve"> ГК РФ)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6. Непроизведенные активы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6.1. Непроизведенными активами признаются используемые в процессе деятельности объекты нефинансовых активов, не являющиеся продуктами пр</w:t>
      </w:r>
      <w:r>
        <w:t>оизводства, вещное право на которые закреплено в соответствии с законодательством (например, земля, недра).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7" w:tooltip="Приказ Минфина России от 28.02.2018 N 34н (ред. от 08.06.2021) &quot;Об утверждении федерального стандарта бухгалтерского учета для организаций государственного сектора &quot;Непроизведенные активы&quot; (Зарегистрировано в Минюсте России 22.05.2018 N 51145) {КонсультантПлюс">
        <w:r>
          <w:rPr>
            <w:i/>
            <w:color w:val="0000FF"/>
          </w:rPr>
          <w:t>п. 6</w:t>
        </w:r>
      </w:hyperlink>
      <w:r>
        <w:rPr>
          <w:i/>
        </w:rPr>
        <w:t xml:space="preserve"> СГ</w:t>
      </w:r>
      <w:r>
        <w:rPr>
          <w:i/>
        </w:rPr>
        <w:t>С "Непроизведенные активы")</w:t>
      </w:r>
    </w:p>
    <w:p w:rsidR="009E62F3" w:rsidRDefault="004F2A55">
      <w:pPr>
        <w:pStyle w:val="ConsPlusNormal0"/>
        <w:spacing w:before="240"/>
        <w:jc w:val="both"/>
      </w:pPr>
      <w:r>
        <w:t>6.2. Объект непроизведенных активов учитывается на забалансовом счете 46 "Непроизведенные активы, не соответствующие критериям признания", если в отношении него одновременно выполняются следующие условия: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>- объект не приносит эк</w:t>
      </w:r>
      <w:r>
        <w:t>ономических выгод;</w:t>
      </w:r>
    </w:p>
    <w:p w:rsidR="009E62F3" w:rsidRDefault="004F2A55">
      <w:pPr>
        <w:pStyle w:val="ConsPlusNormal0"/>
        <w:spacing w:before="240"/>
        <w:jc w:val="both"/>
      </w:pPr>
      <w:r>
        <w:t>- объект не имеет полезного потенциала;</w:t>
      </w:r>
    </w:p>
    <w:p w:rsidR="009E62F3" w:rsidRDefault="004F2A55">
      <w:pPr>
        <w:pStyle w:val="ConsPlusNormal0"/>
        <w:spacing w:before="240"/>
        <w:jc w:val="both"/>
      </w:pPr>
      <w:r>
        <w:t>- не предполагается, что объект будет приносить экономические выгоды.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8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36</w:t>
        </w:r>
      </w:hyperlink>
      <w:r>
        <w:rPr>
          <w:i/>
        </w:rPr>
        <w:t xml:space="preserve"> СГС "Концептуальные основы", </w:t>
      </w:r>
      <w:hyperlink r:id="rId149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п. 7</w:t>
        </w:r>
      </w:hyperlink>
      <w:r>
        <w:rPr>
          <w:i/>
        </w:rPr>
        <w:t xml:space="preserve"> СГС "Непроизведенные активы")</w:t>
      </w:r>
    </w:p>
    <w:p w:rsidR="009E62F3" w:rsidRDefault="004F2A55">
      <w:pPr>
        <w:pStyle w:val="ConsPlusNormal0"/>
        <w:spacing w:before="240"/>
        <w:jc w:val="both"/>
      </w:pPr>
      <w:r>
        <w:t>6.3. Непроизведенные активы, не являющиеся земельными участками и не имеющие пе</w:t>
      </w:r>
      <w:r>
        <w:t>рвоначальной стоимости в связи с отсутствием затрат на их приобретение (такие как лес, исторически произрастающий на полученном земельном участке), отражаются в условной оценке, если они соответствуют критериям признания активов. Условная оценка (например,</w:t>
      </w:r>
      <w:r>
        <w:t xml:space="preserve"> 1 руб. за 1 га) определяется комиссией по поступлению и выбытию активов в момент их отражения на балансе.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50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п. 36</w:t>
        </w:r>
      </w:hyperlink>
      <w:r>
        <w:rPr>
          <w:i/>
        </w:rPr>
        <w:t xml:space="preserve">, </w:t>
      </w:r>
      <w:hyperlink r:id="rId151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52</w:t>
        </w:r>
      </w:hyperlink>
      <w:r>
        <w:rPr>
          <w:i/>
        </w:rPr>
        <w:t xml:space="preserve"> СГС "Концептуальные основы", </w:t>
      </w:r>
      <w:hyperlink r:id="rId15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6.4. Проверка актуальности кадастровой стоимости земельного участка, по которой он отражен в учете, осуществляется ежегодно, перед составлением годовой отчетности. Если выявлено изменение кад</w:t>
      </w:r>
      <w:r>
        <w:t>астровой стоимости, в учете отражается изменение стоимости земельного участка - объекта непроизведенных активов.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53" w:tooltip="Приказ Минфина России от 28.02.2018 N 34н (ред. от 08.06.2021) &quot;Об утверждении федерального стандарта бухгалтерского учета для организаций государственного сектора &quot;Непроизведенные активы&quot; (Зарегистрировано в Минюсте России 22.05.2018 N 51145) {КонсультантПлюс">
        <w:r>
          <w:rPr>
            <w:i/>
            <w:color w:val="0000FF"/>
          </w:rPr>
          <w:t>п. 36</w:t>
        </w:r>
      </w:hyperlink>
      <w:r>
        <w:rPr>
          <w:i/>
        </w:rPr>
        <w:t xml:space="preserve"> </w:t>
      </w:r>
      <w:r>
        <w:rPr>
          <w:i/>
        </w:rPr>
        <w:t>СГС "Непроизведенные активы")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7. Материальные запасы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7.1. Единицей бухгалтерского учета материальных запасов является номенклатурная (реестровая) единица.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54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8</w:t>
        </w:r>
      </w:hyperlink>
      <w:r>
        <w:rPr>
          <w:i/>
        </w:rPr>
        <w:t xml:space="preserve"> СГС "Запасы")</w:t>
      </w:r>
    </w:p>
    <w:p w:rsidR="009E62F3" w:rsidRDefault="004F2A55">
      <w:pPr>
        <w:pStyle w:val="ConsPlusNormal0"/>
        <w:spacing w:before="240"/>
        <w:jc w:val="both"/>
      </w:pPr>
      <w:r>
        <w:t>7.2. 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приобретением.</w:t>
      </w:r>
    </w:p>
    <w:p w:rsidR="009E62F3" w:rsidRDefault="004F2A55">
      <w:pPr>
        <w:pStyle w:val="ConsPlusNormal0"/>
        <w:spacing w:before="240"/>
        <w:jc w:val="both"/>
      </w:pPr>
      <w:r>
        <w:t>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>(</w:t>
      </w:r>
      <w:r>
        <w:t xml:space="preserve">Основание: </w:t>
      </w:r>
      <w:hyperlink r:id="rId155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п. 13</w:t>
        </w:r>
      </w:hyperlink>
      <w:r>
        <w:rPr>
          <w:i/>
        </w:rPr>
        <w:t xml:space="preserve">, </w:t>
      </w:r>
      <w:hyperlink r:id="rId156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16</w:t>
        </w:r>
      </w:hyperlink>
      <w:r>
        <w:rPr>
          <w:i/>
        </w:rPr>
        <w:t xml:space="preserve">, </w:t>
      </w:r>
      <w:hyperlink r:id="rId157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19</w:t>
        </w:r>
      </w:hyperlink>
      <w:r>
        <w:rPr>
          <w:i/>
        </w:rPr>
        <w:t xml:space="preserve"> СГС "Запасы", </w:t>
      </w:r>
      <w:hyperlink r:id="rId15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7.3. Фактические расходы (транспортные, вознаграждения посредничес</w:t>
      </w:r>
      <w:r>
        <w:t>ким организациям и др.), формирующие первоначальную стоимость приобретенных материальных запасов, находящихся в пути, учитываются на счете 0 106 04 000.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59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18</w:t>
        </w:r>
      </w:hyperlink>
      <w:r>
        <w:rPr>
          <w:i/>
        </w:rPr>
        <w:t xml:space="preserve"> СГС "Запасы")</w:t>
      </w:r>
    </w:p>
    <w:p w:rsidR="009E62F3" w:rsidRDefault="004F2A55">
      <w:pPr>
        <w:pStyle w:val="ConsPlusNormal0"/>
        <w:spacing w:before="240"/>
        <w:jc w:val="both"/>
      </w:pPr>
      <w:r>
        <w:t>7.4. При централизованных закупках материальных запасов (кроме товаров) затраты по их заготовке и доставке до центральных складов (баз) и (или) грузополучателей, в том числе на страхование, не включаются в фактич</w:t>
      </w:r>
      <w:r>
        <w:t>ескую стоимость приобретаемых материальных запасов, а относятся в составе расходов на финансовый результат текущего финансового года.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160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19</w:t>
        </w:r>
      </w:hyperlink>
      <w:r>
        <w:rPr>
          <w:i/>
        </w:rPr>
        <w:t xml:space="preserve"> СГС "Запасы")</w:t>
      </w:r>
    </w:p>
    <w:p w:rsidR="009E62F3" w:rsidRDefault="004F2A55">
      <w:pPr>
        <w:pStyle w:val="ConsPlusNormal0"/>
        <w:spacing w:before="240"/>
        <w:jc w:val="both"/>
      </w:pPr>
      <w:r>
        <w:t>7.5. Признание в учете материалов, полученных при ликвидации нефинансовых материальных активов (в том числе ветоши, полученной от списания мягкого инвентаря), отражается по справедливой стоимости, определяемой методом рыночных цен.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1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п. 52</w:t>
        </w:r>
      </w:hyperlink>
      <w:r>
        <w:rPr>
          <w:i/>
        </w:rPr>
        <w:t xml:space="preserve">, </w:t>
      </w:r>
      <w:hyperlink r:id="rId162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54</w:t>
        </w:r>
      </w:hyperlink>
      <w:r>
        <w:rPr>
          <w:i/>
        </w:rPr>
        <w:t xml:space="preserve"> СГС "Концептуальные основы")</w:t>
      </w:r>
    </w:p>
    <w:p w:rsidR="009E62F3" w:rsidRDefault="004F2A55">
      <w:pPr>
        <w:pStyle w:val="ConsPlusNormal0"/>
        <w:spacing w:before="240"/>
        <w:jc w:val="both"/>
      </w:pPr>
      <w:r>
        <w:t>7.6. Оценка материальных запасов при их выбытии осуществляется следующими способами:</w:t>
      </w:r>
    </w:p>
    <w:p w:rsidR="009E62F3" w:rsidRDefault="004F2A55">
      <w:pPr>
        <w:pStyle w:val="ConsPlusNormal0"/>
        <w:spacing w:before="240"/>
        <w:jc w:val="both"/>
      </w:pPr>
      <w:r>
        <w:t>- по средней фактической стоимости - медикаментов и перевязочных средств, иных материальных запасов, кроме медицин</w:t>
      </w:r>
      <w:r>
        <w:t>ских инструментов;</w:t>
      </w:r>
    </w:p>
    <w:p w:rsidR="009E62F3" w:rsidRDefault="004F2A55">
      <w:pPr>
        <w:pStyle w:val="ConsPlusNormal0"/>
        <w:spacing w:before="240"/>
        <w:jc w:val="both"/>
      </w:pPr>
      <w:r>
        <w:t>- по фактической стоимости каждой единицы - медицинских инструментов.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3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46</w:t>
        </w:r>
      </w:hyperlink>
      <w:r>
        <w:rPr>
          <w:i/>
        </w:rPr>
        <w:t xml:space="preserve"> СГС "Концептуальные </w:t>
      </w:r>
      <w:r>
        <w:rPr>
          <w:i/>
        </w:rPr>
        <w:t xml:space="preserve">основы", </w:t>
      </w:r>
      <w:hyperlink r:id="rId164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42</w:t>
        </w:r>
      </w:hyperlink>
      <w:r>
        <w:rPr>
          <w:i/>
        </w:rPr>
        <w:t xml:space="preserve"> СГС "Запасы")</w:t>
      </w:r>
    </w:p>
    <w:p w:rsidR="009E62F3" w:rsidRDefault="004F2A55">
      <w:pPr>
        <w:pStyle w:val="ConsPlusNormal0"/>
        <w:spacing w:before="240"/>
        <w:jc w:val="both"/>
      </w:pPr>
      <w:r>
        <w:t>7.7. В целях обеспечения полноты отражения в учете информации об операциях с материальными запасами предусматрив</w:t>
      </w:r>
      <w:r>
        <w:t xml:space="preserve">ается использование следующих подстатей, детализирующих </w:t>
      </w:r>
      <w:hyperlink r:id="rId165" w:tooltip="Приказ Минфина России от 29.11.2017 N 209н (ред. от 10.12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>
          <w:rPr>
            <w:color w:val="0000FF"/>
          </w:rPr>
          <w:t>статьи 340</w:t>
        </w:r>
      </w:hyperlink>
      <w:r>
        <w:t xml:space="preserve"> "Увеличение стоимости материальных запасов", </w:t>
      </w:r>
      <w:hyperlink r:id="rId166" w:tooltip="Приказ Минфина России от 29.11.2017 N 209н (ред. от 10.12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>
          <w:rPr>
            <w:color w:val="0000FF"/>
          </w:rPr>
          <w:t>440</w:t>
        </w:r>
      </w:hyperlink>
      <w:r>
        <w:t xml:space="preserve"> "Уменьшение стоимости материальных запасов" КОСГУ:</w:t>
      </w:r>
    </w:p>
    <w:p w:rsidR="009E62F3" w:rsidRDefault="004F2A55">
      <w:pPr>
        <w:pStyle w:val="ConsPlusNormal0"/>
        <w:spacing w:before="240"/>
        <w:jc w:val="both"/>
      </w:pPr>
      <w:r>
        <w:t>- 341 "Увеличение стоимости лекарственных препаратов и материалов, применяемых в медицинских целях";</w:t>
      </w:r>
    </w:p>
    <w:p w:rsidR="009E62F3" w:rsidRDefault="004F2A55">
      <w:pPr>
        <w:pStyle w:val="ConsPlusNormal0"/>
        <w:spacing w:before="240"/>
        <w:jc w:val="both"/>
      </w:pPr>
      <w:r>
        <w:t>- 342 "Увеличение стоимости продуктов питания";</w:t>
      </w:r>
    </w:p>
    <w:p w:rsidR="009E62F3" w:rsidRDefault="004F2A55">
      <w:pPr>
        <w:pStyle w:val="ConsPlusNormal0"/>
        <w:spacing w:before="240"/>
        <w:jc w:val="both"/>
      </w:pPr>
      <w:r>
        <w:t>- 343 "Увеличение стоимости горюче-смазочных материалов";</w:t>
      </w:r>
    </w:p>
    <w:p w:rsidR="009E62F3" w:rsidRDefault="004F2A55">
      <w:pPr>
        <w:pStyle w:val="ConsPlusNormal0"/>
        <w:spacing w:before="240"/>
        <w:jc w:val="both"/>
      </w:pPr>
      <w:r>
        <w:t>- 344 "Увеличение стоимости строительных материалов";</w:t>
      </w:r>
    </w:p>
    <w:p w:rsidR="009E62F3" w:rsidRDefault="004F2A55">
      <w:pPr>
        <w:pStyle w:val="ConsPlusNormal0"/>
        <w:spacing w:before="240"/>
        <w:jc w:val="both"/>
      </w:pPr>
      <w:r>
        <w:t>- 345 "Увеличение стоимости мягкого инвентаря";</w:t>
      </w:r>
    </w:p>
    <w:p w:rsidR="009E62F3" w:rsidRDefault="004F2A55">
      <w:pPr>
        <w:pStyle w:val="ConsPlusNormal0"/>
        <w:spacing w:before="240"/>
        <w:jc w:val="both"/>
      </w:pPr>
      <w:r>
        <w:t>- 346 "Увеличение стоимости прочих материальных запасов";</w:t>
      </w:r>
    </w:p>
    <w:p w:rsidR="009E62F3" w:rsidRDefault="004F2A55">
      <w:pPr>
        <w:pStyle w:val="ConsPlusNormal0"/>
        <w:spacing w:before="240"/>
        <w:jc w:val="both"/>
      </w:pPr>
      <w:r>
        <w:t>- 347 "Увеличение стоимости материальн</w:t>
      </w:r>
      <w:r>
        <w:t>ых запасов для целей капитальных вложений";</w:t>
      </w:r>
    </w:p>
    <w:p w:rsidR="009E62F3" w:rsidRDefault="004F2A55">
      <w:pPr>
        <w:pStyle w:val="ConsPlusNormal0"/>
        <w:spacing w:before="240"/>
        <w:jc w:val="both"/>
      </w:pPr>
      <w:r>
        <w:t>- 349 "Увеличение стоимости прочих материальных запасов однократного применения";</w:t>
      </w:r>
    </w:p>
    <w:p w:rsidR="009E62F3" w:rsidRDefault="004F2A55">
      <w:pPr>
        <w:pStyle w:val="ConsPlusNormal0"/>
        <w:spacing w:before="240"/>
        <w:jc w:val="both"/>
      </w:pPr>
      <w:r>
        <w:t>- 441 "Уменьшение стоимости лекарственных препаратов и материалов, применяемых в медицинских целях";</w:t>
      </w:r>
    </w:p>
    <w:p w:rsidR="009E62F3" w:rsidRDefault="004F2A55">
      <w:pPr>
        <w:pStyle w:val="ConsPlusNormal0"/>
        <w:spacing w:before="240"/>
        <w:jc w:val="both"/>
      </w:pPr>
      <w:r>
        <w:t>- 442 "Уменьшение стоимости п</w:t>
      </w:r>
      <w:r>
        <w:t>родуктов питания";</w:t>
      </w:r>
    </w:p>
    <w:p w:rsidR="009E62F3" w:rsidRDefault="004F2A55">
      <w:pPr>
        <w:pStyle w:val="ConsPlusNormal0"/>
        <w:spacing w:before="240"/>
        <w:jc w:val="both"/>
      </w:pPr>
      <w:r>
        <w:t>- 443 "Уменьшение стоимости горюче-смазочных материалов";</w:t>
      </w:r>
    </w:p>
    <w:p w:rsidR="009E62F3" w:rsidRDefault="004F2A55">
      <w:pPr>
        <w:pStyle w:val="ConsPlusNormal0"/>
        <w:spacing w:before="240"/>
        <w:jc w:val="both"/>
      </w:pPr>
      <w:r>
        <w:t>- 444 "Уменьшение стоимости строительных материалов";</w:t>
      </w:r>
    </w:p>
    <w:p w:rsidR="009E62F3" w:rsidRDefault="004F2A55">
      <w:pPr>
        <w:pStyle w:val="ConsPlusNormal0"/>
        <w:spacing w:before="240"/>
        <w:jc w:val="both"/>
      </w:pPr>
      <w:r>
        <w:t>- 445 "Уменьшение стоимости мягкого инвентаря";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>- 446 "Уменьшение стоимости прочих материальных запасов";</w:t>
      </w:r>
    </w:p>
    <w:p w:rsidR="009E62F3" w:rsidRDefault="004F2A55">
      <w:pPr>
        <w:pStyle w:val="ConsPlusNormal0"/>
        <w:spacing w:before="240"/>
        <w:jc w:val="both"/>
      </w:pPr>
      <w:r>
        <w:t>- 447 "Уменьшение с</w:t>
      </w:r>
      <w:r>
        <w:t>тоимости материальных запасов для целей капитальных вложений";</w:t>
      </w:r>
    </w:p>
    <w:p w:rsidR="009E62F3" w:rsidRDefault="004F2A55">
      <w:pPr>
        <w:pStyle w:val="ConsPlusNormal0"/>
        <w:spacing w:before="240"/>
        <w:jc w:val="both"/>
      </w:pPr>
      <w:r>
        <w:t>- 449 "Уменьшение стоимости прочих материальных запасов однократного применения".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13</w:t>
        </w:r>
      </w:hyperlink>
      <w:r>
        <w:rPr>
          <w:i/>
        </w:rPr>
        <w:t xml:space="preserve"> Стандарта "Единый план счетов", </w:t>
      </w:r>
      <w:hyperlink r:id="rId168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12</w:t>
        </w:r>
      </w:hyperlink>
      <w:r>
        <w:rPr>
          <w:i/>
        </w:rPr>
        <w:t xml:space="preserve"> СГС "Запасы", </w:t>
      </w:r>
      <w:hyperlink r:id="rId169" w:tooltip="Приказ Минфина России от 29.11.2017 N 209н (ред. от 10.12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>
          <w:rPr>
            <w:i/>
            <w:color w:val="0000FF"/>
          </w:rPr>
          <w:t>п. 8</w:t>
        </w:r>
      </w:hyperlink>
      <w:r>
        <w:rPr>
          <w:i/>
        </w:rPr>
        <w:t xml:space="preserve"> Порядка применения КОСГУ)</w:t>
      </w:r>
    </w:p>
    <w:p w:rsidR="009E62F3" w:rsidRDefault="004F2A55">
      <w:pPr>
        <w:pStyle w:val="ConsPlusNormal0"/>
        <w:spacing w:before="240"/>
        <w:jc w:val="both"/>
      </w:pPr>
      <w:r>
        <w:t xml:space="preserve">7.8. Нормы расхода ГСМ утверждаются в виде отдельного документа на основании Методических </w:t>
      </w:r>
      <w:hyperlink r:id="rId170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color w:val="0000FF"/>
          </w:rPr>
          <w:t>рекомендаций</w:t>
        </w:r>
      </w:hyperlink>
      <w:r>
        <w:t xml:space="preserve"> N</w:t>
      </w:r>
      <w:r>
        <w:t xml:space="preserve"> АМ-23-р.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7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7.9. При отсутствии распоряжения региональных (местных) органов власти перио</w:t>
      </w:r>
      <w:r>
        <w:t xml:space="preserve">д применения зимней надбавки к нормам расхода ГСМ соответствует периоду, установленному в Методических </w:t>
      </w:r>
      <w:hyperlink r:id="rId172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color w:val="0000FF"/>
          </w:rPr>
          <w:t>рекомендациях</w:t>
        </w:r>
      </w:hyperlink>
      <w:r>
        <w:t xml:space="preserve"> N АМ-23-р.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73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i/>
            <w:color w:val="0000FF"/>
          </w:rPr>
          <w:t>рекомендации</w:t>
        </w:r>
      </w:hyperlink>
      <w:r>
        <w:rPr>
          <w:i/>
        </w:rPr>
        <w:t xml:space="preserve"> N АМ-23-р)</w:t>
      </w:r>
    </w:p>
    <w:p w:rsidR="009E62F3" w:rsidRDefault="004F2A55">
      <w:pPr>
        <w:pStyle w:val="ConsPlusNormal0"/>
        <w:spacing w:before="240"/>
        <w:jc w:val="both"/>
      </w:pPr>
      <w:r>
        <w:t xml:space="preserve">7.10. Передача материальных запасов подрядчику для изготовления (создания) объектов нефинансовых активов осуществляется по накладной на отпуск материальных ценностей на сторону </w:t>
      </w:r>
      <w:hyperlink r:id="rId174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0510458)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7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7.11. Выдача запасных частей и хозяйственных материалов (электролампочек, мыла, щеток и т.п.) на хозяйственные нужды оформляется ведомостью выдачи материальных ценностей на нужды учреждения </w:t>
      </w:r>
      <w:hyperlink r:id="rId17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0504210)</w:t>
        </w:r>
      </w:hyperlink>
      <w:r>
        <w:t>, которая является основанием для их списания.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7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7.12. По материальным запасам, предназначенным для реализации либо распространения безвозмездно или за символическую плату, на которые в течение отчетного периода нормативно-плановая стоимость (цена) для целей распоряжения</w:t>
      </w:r>
      <w:r>
        <w:t xml:space="preserve"> (реализации) либо цена продажи снизилась, создается резерв.</w:t>
      </w:r>
    </w:p>
    <w:p w:rsidR="009E62F3" w:rsidRDefault="004F2A55">
      <w:pPr>
        <w:pStyle w:val="ConsPlusNormal0"/>
        <w:spacing w:before="240"/>
        <w:jc w:val="both"/>
      </w:pPr>
      <w:r>
        <w:t>Сумма резерва определяется комиссией по поступлению и выбытию активов.</w:t>
      </w:r>
    </w:p>
    <w:p w:rsidR="009E62F3" w:rsidRDefault="004F2A55">
      <w:pPr>
        <w:pStyle w:val="ConsPlusNormal0"/>
        <w:spacing w:before="240"/>
        <w:jc w:val="both"/>
      </w:pPr>
      <w:r>
        <w:t>Резерв создается в разрезе установленных настоящей Учетной политикой единиц бухгалтерского учета материальных запасов.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>(Осно</w:t>
      </w:r>
      <w:r>
        <w:rPr>
          <w:i/>
        </w:rPr>
        <w:t xml:space="preserve">вание: </w:t>
      </w:r>
      <w:hyperlink r:id="rId178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п. 8</w:t>
        </w:r>
      </w:hyperlink>
      <w:r>
        <w:rPr>
          <w:i/>
        </w:rPr>
        <w:t xml:space="preserve">, </w:t>
      </w:r>
      <w:hyperlink r:id="rId179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32</w:t>
        </w:r>
      </w:hyperlink>
      <w:r>
        <w:rPr>
          <w:i/>
        </w:rPr>
        <w:t xml:space="preserve"> СГС "За</w:t>
      </w:r>
      <w:r>
        <w:rPr>
          <w:i/>
        </w:rPr>
        <w:t xml:space="preserve">пасы", </w:t>
      </w:r>
      <w:hyperlink r:id="rId18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7.13. Резерв под снижение стоимости материальных запасов формируется (корректируется) один </w:t>
      </w:r>
      <w:r>
        <w:t>раз в год - на 1 января года, следующего за отчетным.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1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31</w:t>
        </w:r>
      </w:hyperlink>
      <w:r>
        <w:rPr>
          <w:i/>
        </w:rPr>
        <w:t xml:space="preserve"> СГС "Запасы"</w:t>
      </w:r>
      <w:r>
        <w:t xml:space="preserve">, </w:t>
      </w:r>
      <w:hyperlink r:id="rId182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">
        <w:r>
          <w:rPr>
            <w:i/>
            <w:color w:val="0000FF"/>
          </w:rPr>
          <w:t>п. 2</w:t>
        </w:r>
      </w:hyperlink>
      <w:r>
        <w:rPr>
          <w:i/>
        </w:rPr>
        <w:t xml:space="preserve"> Инструкции N 33н)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lastRenderedPageBreak/>
        <w:t>8. Себестоимость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  <w:outlineLvl w:val="3"/>
      </w:pPr>
      <w:r>
        <w:rPr>
          <w:b/>
        </w:rPr>
        <w:t>Общие положения</w:t>
      </w:r>
    </w:p>
    <w:p w:rsidR="009E62F3" w:rsidRDefault="004F2A55">
      <w:pPr>
        <w:pStyle w:val="ConsPlusNormal0"/>
        <w:spacing w:before="240"/>
        <w:jc w:val="both"/>
      </w:pPr>
      <w:r>
        <w:t xml:space="preserve">8.1. Себестоимость оказанных услуг, выполненных работ определяется отдельно для каждого вида услуг, работ и состоит из прямых, </w:t>
      </w:r>
      <w:r>
        <w:t>накладных и общехозяйственных расходов.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3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"Запасы", </w:t>
      </w:r>
      <w:hyperlink r:id="rId18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8.2. Прямыми расходами признаются расходы, которые осуществлены непосредственно для оказания конкретного вида услуг, выполнения конкретного вида рабо</w:t>
      </w:r>
      <w:r>
        <w:t>т.</w:t>
      </w:r>
    </w:p>
    <w:p w:rsidR="009E62F3" w:rsidRDefault="004F2A55">
      <w:pPr>
        <w:pStyle w:val="ConsPlusNormal0"/>
        <w:spacing w:before="240"/>
        <w:jc w:val="both"/>
      </w:pPr>
      <w:r>
        <w:t>Накладными расходами признаются расходы, которые непосредственно не связаны с оказанием услуг, выполнением работ, однако осуществлены для обеспечения оказания услуг, выполнения работ.</w:t>
      </w:r>
    </w:p>
    <w:p w:rsidR="009E62F3" w:rsidRDefault="004F2A55">
      <w:pPr>
        <w:pStyle w:val="ConsPlusNormal0"/>
        <w:spacing w:before="240"/>
        <w:jc w:val="both"/>
      </w:pPr>
      <w:r>
        <w:t>Общехозяйственными признаются расходы, которые не связаны с оказанием</w:t>
      </w:r>
      <w:r>
        <w:t xml:space="preserve"> услуг, выполнением работ и осуществлены для обеспечения функционирования учреждения в целом как хозяйствующего субъекта.</w:t>
      </w:r>
    </w:p>
    <w:p w:rsidR="009E62F3" w:rsidRDefault="004F2A55">
      <w:pPr>
        <w:pStyle w:val="ConsPlusNormal0"/>
        <w:spacing w:before="240"/>
        <w:jc w:val="both"/>
        <w:outlineLvl w:val="3"/>
      </w:pPr>
      <w:r>
        <w:rPr>
          <w:b/>
        </w:rPr>
        <w:t>Оказание услуг</w:t>
      </w:r>
    </w:p>
    <w:p w:rsidR="009E62F3" w:rsidRDefault="004F2A55">
      <w:pPr>
        <w:pStyle w:val="ConsPlusNormal0"/>
        <w:spacing w:before="240"/>
        <w:jc w:val="both"/>
      </w:pPr>
      <w:r>
        <w:t>8.3. В составе прямых расходов отражаются:</w:t>
      </w:r>
    </w:p>
    <w:p w:rsidR="009E62F3" w:rsidRDefault="004F2A55">
      <w:pPr>
        <w:pStyle w:val="ConsPlusNormal0"/>
        <w:spacing w:before="240"/>
        <w:jc w:val="both"/>
      </w:pPr>
      <w:r>
        <w:t>- расходы на оплату труда и начисления на выплаты по оплате труда работников</w:t>
      </w:r>
      <w:r>
        <w:t>, непосредственно участвующих в оказании услуг;</w:t>
      </w:r>
    </w:p>
    <w:p w:rsidR="009E62F3" w:rsidRDefault="004F2A55">
      <w:pPr>
        <w:pStyle w:val="ConsPlusNormal0"/>
        <w:spacing w:before="240"/>
        <w:jc w:val="both"/>
      </w:pPr>
      <w:r>
        <w:t>- расходы на приобретение материальных запасов, потребляемых в процессе оказания услуг;</w:t>
      </w:r>
    </w:p>
    <w:p w:rsidR="009E62F3" w:rsidRDefault="004F2A55">
      <w:pPr>
        <w:pStyle w:val="ConsPlusNormal0"/>
        <w:spacing w:before="240"/>
        <w:jc w:val="both"/>
      </w:pPr>
      <w:r>
        <w:t>- расходы на приобретение основных средств стоимостью до 10 000 руб. включительно, используемых непосредственно для оказ</w:t>
      </w:r>
      <w:r>
        <w:t>ания услуг;</w:t>
      </w:r>
    </w:p>
    <w:p w:rsidR="009E62F3" w:rsidRDefault="004F2A55">
      <w:pPr>
        <w:pStyle w:val="ConsPlusNormal0"/>
        <w:spacing w:before="240"/>
        <w:jc w:val="both"/>
      </w:pPr>
      <w:r>
        <w:t>- амортизация основных средств, непосредственно используемых для оказания услуг;</w:t>
      </w:r>
    </w:p>
    <w:p w:rsidR="009E62F3" w:rsidRDefault="004F2A55">
      <w:pPr>
        <w:pStyle w:val="ConsPlusNormal0"/>
        <w:spacing w:before="240"/>
        <w:jc w:val="both"/>
      </w:pPr>
      <w:r>
        <w:t>- расходы на работы, услуги сторонних организаций, непосредственно связанные с оказанием соответствующих услуг (например, услуги сторонних лабораторий);</w:t>
      </w:r>
    </w:p>
    <w:p w:rsidR="009E62F3" w:rsidRDefault="004F2A55">
      <w:pPr>
        <w:pStyle w:val="ConsPlusNormal0"/>
        <w:spacing w:before="240"/>
        <w:jc w:val="both"/>
      </w:pPr>
      <w:r>
        <w:t>- другие расходы, непосредственно связанные с оказанием услуг.</w:t>
      </w:r>
    </w:p>
    <w:p w:rsidR="009E62F3" w:rsidRDefault="004F2A55">
      <w:pPr>
        <w:pStyle w:val="ConsPlusNormal0"/>
        <w:spacing w:before="240"/>
        <w:jc w:val="both"/>
      </w:pPr>
      <w:r>
        <w:t>8.4. В составе накладных расходов при оказании услуг отражаются:</w:t>
      </w:r>
    </w:p>
    <w:p w:rsidR="009E62F3" w:rsidRDefault="004F2A55">
      <w:pPr>
        <w:pStyle w:val="ConsPlusNormal0"/>
        <w:spacing w:before="240"/>
        <w:jc w:val="both"/>
      </w:pPr>
      <w:r>
        <w:t>- расходы на оплату труда и начисления на выплаты по оплате труда работников, обеспечивающих оказание услуг;</w:t>
      </w:r>
    </w:p>
    <w:p w:rsidR="009E62F3" w:rsidRDefault="004F2A55">
      <w:pPr>
        <w:pStyle w:val="ConsPlusNormal0"/>
        <w:spacing w:before="240"/>
        <w:jc w:val="both"/>
      </w:pPr>
      <w:r>
        <w:t>- амортизация основ</w:t>
      </w:r>
      <w:r>
        <w:t>ных средств, обеспечивающих оказание услуг;</w:t>
      </w:r>
    </w:p>
    <w:p w:rsidR="009E62F3" w:rsidRDefault="004F2A55">
      <w:pPr>
        <w:pStyle w:val="ConsPlusNormal0"/>
        <w:spacing w:before="240"/>
        <w:jc w:val="both"/>
      </w:pPr>
      <w:r>
        <w:t>- расходы на содержание имущества, используемого при оказании услуг.</w:t>
      </w:r>
    </w:p>
    <w:p w:rsidR="009E62F3" w:rsidRDefault="004F2A55">
      <w:pPr>
        <w:pStyle w:val="ConsPlusNormal0"/>
        <w:spacing w:before="240"/>
        <w:jc w:val="both"/>
        <w:outlineLvl w:val="3"/>
      </w:pPr>
      <w:r>
        <w:rPr>
          <w:b/>
        </w:rPr>
        <w:t>Выполнение работ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>8.5. В составе прямых расходов отражаются:</w:t>
      </w:r>
    </w:p>
    <w:p w:rsidR="009E62F3" w:rsidRDefault="004F2A55">
      <w:pPr>
        <w:pStyle w:val="ConsPlusNormal0"/>
        <w:spacing w:before="240"/>
        <w:jc w:val="both"/>
      </w:pPr>
      <w:r>
        <w:t>- расходы на оплату труда и начисления на выплаты по оплате труда работников, непос</w:t>
      </w:r>
      <w:r>
        <w:t>редственно участвующих в выполнении работ;</w:t>
      </w:r>
    </w:p>
    <w:p w:rsidR="009E62F3" w:rsidRDefault="004F2A55">
      <w:pPr>
        <w:pStyle w:val="ConsPlusNormal0"/>
        <w:spacing w:before="240"/>
        <w:jc w:val="both"/>
      </w:pPr>
      <w:r>
        <w:t>- расходы на приобретение материальных запасов, потребляемых в процессе выполнения работ;</w:t>
      </w:r>
    </w:p>
    <w:p w:rsidR="009E62F3" w:rsidRDefault="004F2A55">
      <w:pPr>
        <w:pStyle w:val="ConsPlusNormal0"/>
        <w:spacing w:before="240"/>
        <w:jc w:val="both"/>
      </w:pPr>
      <w:r>
        <w:t>- расходы на приобретение основных средств стоимостью до 10 000 руб. включительно, используемых непосредственно для выполне</w:t>
      </w:r>
      <w:r>
        <w:t>ния работ;</w:t>
      </w:r>
    </w:p>
    <w:p w:rsidR="009E62F3" w:rsidRDefault="004F2A55">
      <w:pPr>
        <w:pStyle w:val="ConsPlusNormal0"/>
        <w:spacing w:before="240"/>
        <w:jc w:val="both"/>
      </w:pPr>
      <w:r>
        <w:t>- амортизация основных средств, непосредственно используемых для выполнения работ;</w:t>
      </w:r>
    </w:p>
    <w:p w:rsidR="009E62F3" w:rsidRDefault="004F2A55">
      <w:pPr>
        <w:pStyle w:val="ConsPlusNormal0"/>
        <w:spacing w:before="240"/>
        <w:jc w:val="both"/>
      </w:pPr>
      <w:r>
        <w:t>- расходы на работы, услуги сторонних организаций, непосредственно связанные с выполнением соответствующих работ (например, работы по протезированию);</w:t>
      </w:r>
    </w:p>
    <w:p w:rsidR="009E62F3" w:rsidRDefault="004F2A55">
      <w:pPr>
        <w:pStyle w:val="ConsPlusNormal0"/>
        <w:spacing w:before="240"/>
        <w:jc w:val="both"/>
      </w:pPr>
      <w:r>
        <w:t>- другие ра</w:t>
      </w:r>
      <w:r>
        <w:t>сходы, непосредственно связанные с выполнением работ.</w:t>
      </w:r>
    </w:p>
    <w:p w:rsidR="009E62F3" w:rsidRDefault="004F2A55">
      <w:pPr>
        <w:pStyle w:val="ConsPlusNormal0"/>
        <w:spacing w:before="240"/>
        <w:jc w:val="both"/>
      </w:pPr>
      <w:r>
        <w:t>8.6. В составе накладных расходов при выполнении работ отражаются:</w:t>
      </w:r>
    </w:p>
    <w:p w:rsidR="009E62F3" w:rsidRDefault="004F2A55">
      <w:pPr>
        <w:pStyle w:val="ConsPlusNormal0"/>
        <w:spacing w:before="240"/>
        <w:jc w:val="both"/>
      </w:pPr>
      <w:r>
        <w:t>- расходы на оплату труда и начисления на выплаты по оплате труда работников, обеспечивающих выполнение работ;</w:t>
      </w:r>
    </w:p>
    <w:p w:rsidR="009E62F3" w:rsidRDefault="004F2A55">
      <w:pPr>
        <w:pStyle w:val="ConsPlusNormal0"/>
        <w:spacing w:before="240"/>
        <w:jc w:val="both"/>
      </w:pPr>
      <w:r>
        <w:t>- амортизация основных с</w:t>
      </w:r>
      <w:r>
        <w:t>редств, обеспечивающих выполнение работ;</w:t>
      </w:r>
    </w:p>
    <w:p w:rsidR="009E62F3" w:rsidRDefault="004F2A55">
      <w:pPr>
        <w:pStyle w:val="ConsPlusNormal0"/>
        <w:spacing w:before="240"/>
        <w:jc w:val="both"/>
      </w:pPr>
      <w:r>
        <w:t>- расходы на содержание имущества, используемого при выполнении работ.</w:t>
      </w:r>
    </w:p>
    <w:p w:rsidR="009E62F3" w:rsidRDefault="004F2A55">
      <w:pPr>
        <w:pStyle w:val="ConsPlusNormal0"/>
        <w:spacing w:before="240"/>
        <w:jc w:val="both"/>
        <w:outlineLvl w:val="3"/>
      </w:pPr>
      <w:r>
        <w:rPr>
          <w:b/>
        </w:rPr>
        <w:t>Общехозяйственные расходы</w:t>
      </w:r>
    </w:p>
    <w:p w:rsidR="009E62F3" w:rsidRDefault="004F2A55">
      <w:pPr>
        <w:pStyle w:val="ConsPlusNormal0"/>
        <w:spacing w:before="240"/>
        <w:jc w:val="both"/>
      </w:pPr>
      <w:r>
        <w:t>8.7. В составе общехозяйственных расходов выделяются расходы, распределяемые и не распределяемые на себестоимость услу</w:t>
      </w:r>
      <w:r>
        <w:t>г, работ.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5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"Запасы")</w:t>
      </w:r>
    </w:p>
    <w:p w:rsidR="009E62F3" w:rsidRDefault="004F2A55">
      <w:pPr>
        <w:pStyle w:val="ConsPlusNormal0"/>
        <w:spacing w:before="240"/>
        <w:jc w:val="both"/>
      </w:pPr>
      <w:r>
        <w:t>8.8. В составе общехозяйственных расходов, распределяемых на себестоимость, отражаются:</w:t>
      </w:r>
    </w:p>
    <w:p w:rsidR="009E62F3" w:rsidRDefault="004F2A55">
      <w:pPr>
        <w:pStyle w:val="ConsPlusNormal0"/>
        <w:spacing w:before="240"/>
        <w:jc w:val="both"/>
      </w:pPr>
      <w:r>
        <w:t>- расходы н</w:t>
      </w:r>
      <w:r>
        <w:t>а оплату коммунальных услуг;</w:t>
      </w:r>
    </w:p>
    <w:p w:rsidR="009E62F3" w:rsidRDefault="004F2A55">
      <w:pPr>
        <w:pStyle w:val="ConsPlusNormal0"/>
        <w:spacing w:before="240"/>
        <w:jc w:val="both"/>
      </w:pPr>
      <w:r>
        <w:t>- расходы на оплату услуг связи;</w:t>
      </w:r>
    </w:p>
    <w:p w:rsidR="009E62F3" w:rsidRDefault="004F2A55">
      <w:pPr>
        <w:pStyle w:val="ConsPlusNormal0"/>
        <w:spacing w:before="240"/>
        <w:jc w:val="both"/>
      </w:pPr>
      <w:r>
        <w:t>- расходы на оплату транспортных услуг;</w:t>
      </w:r>
    </w:p>
    <w:p w:rsidR="009E62F3" w:rsidRDefault="004F2A55">
      <w:pPr>
        <w:pStyle w:val="ConsPlusNormal0"/>
        <w:spacing w:before="240"/>
        <w:jc w:val="both"/>
      </w:pPr>
      <w:r>
        <w:t>- расходы на приобретение материальных запасов, израсходованных на общехозяйственные нужды;</w:t>
      </w:r>
    </w:p>
    <w:p w:rsidR="009E62F3" w:rsidRDefault="004F2A55">
      <w:pPr>
        <w:pStyle w:val="ConsPlusNormal0"/>
        <w:spacing w:before="240"/>
        <w:jc w:val="both"/>
      </w:pPr>
      <w:r>
        <w:t>- расходы на охрану.</w:t>
      </w:r>
    </w:p>
    <w:p w:rsidR="009E62F3" w:rsidRDefault="004F2A55">
      <w:pPr>
        <w:pStyle w:val="ConsPlusNormal0"/>
        <w:spacing w:before="240"/>
        <w:jc w:val="both"/>
      </w:pPr>
      <w:r>
        <w:t>8.9. В составе общехозяйственных расходов</w:t>
      </w:r>
      <w:r>
        <w:t>, не распределяемых на себестоимость, отражаются:</w:t>
      </w:r>
    </w:p>
    <w:p w:rsidR="009E62F3" w:rsidRDefault="004F2A55">
      <w:pPr>
        <w:pStyle w:val="ConsPlusNormal0"/>
        <w:spacing w:before="240"/>
        <w:jc w:val="both"/>
      </w:pPr>
      <w:r>
        <w:t>- расходы на оплату труда и начисления на выплаты по оплате труда работников, не принимающих участия в оказании услуг, выполнении работ;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>- расходы на амортизацию основных средств, которые не задействованы в оказании услуг, выполнении работ;</w:t>
      </w:r>
    </w:p>
    <w:p w:rsidR="009E62F3" w:rsidRDefault="004F2A55">
      <w:pPr>
        <w:pStyle w:val="ConsPlusNormal0"/>
        <w:spacing w:before="240"/>
        <w:jc w:val="both"/>
      </w:pPr>
      <w:r>
        <w:t>- расходы на содержание и ремонт имущества, не используемого в оказании услуг, выполнении работ;</w:t>
      </w:r>
    </w:p>
    <w:p w:rsidR="009E62F3" w:rsidRDefault="004F2A55">
      <w:pPr>
        <w:pStyle w:val="ConsPlusNormal0"/>
        <w:spacing w:before="240"/>
        <w:jc w:val="both"/>
      </w:pPr>
      <w:r>
        <w:t>- прочие расходы на общехозяйственные нужды.</w:t>
      </w:r>
    </w:p>
    <w:p w:rsidR="009E62F3" w:rsidRDefault="004F2A55">
      <w:pPr>
        <w:pStyle w:val="ConsPlusNormal0"/>
        <w:spacing w:before="240"/>
        <w:jc w:val="both"/>
        <w:outlineLvl w:val="3"/>
      </w:pPr>
      <w:r>
        <w:rPr>
          <w:b/>
        </w:rPr>
        <w:t>Распределе</w:t>
      </w:r>
      <w:r>
        <w:rPr>
          <w:b/>
        </w:rPr>
        <w:t>ние расходов на себестоимость (финансовый результат)</w:t>
      </w:r>
    </w:p>
    <w:p w:rsidR="009E62F3" w:rsidRDefault="004F2A55">
      <w:pPr>
        <w:pStyle w:val="ConsPlusNormal0"/>
        <w:spacing w:before="240"/>
        <w:jc w:val="both"/>
      </w:pPr>
      <w:r>
        <w:t>8.10. Прямые затраты относятся на себестоимость способом прямого расчета (фактических затрат).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6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"Запасы")</w:t>
      </w:r>
    </w:p>
    <w:p w:rsidR="009E62F3" w:rsidRDefault="004F2A55">
      <w:pPr>
        <w:pStyle w:val="ConsPlusNormal0"/>
        <w:spacing w:before="240"/>
        <w:jc w:val="both"/>
      </w:pPr>
      <w:r>
        <w:t>8.11. Накладные расходы по окончании месяца распределяются на себестоимость нескольких видов услуг, работ пропорционально прямым затратам по оплате труда.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7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"Запасы", </w:t>
      </w:r>
      <w:hyperlink r:id="rId18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8.12. Распределяемые общехозяйственные расходы по окончании месяца относятся на се</w:t>
      </w:r>
      <w:r>
        <w:t>бестоимость соответствующего вида услуг, работ пропорционально объему выручки от реализации.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9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"Запасы", </w:t>
      </w:r>
      <w:hyperlink r:id="rId19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8.13. Не распределяемые на себестоимость общехозяйственные расходы относятся на увеличение расхо</w:t>
      </w:r>
      <w:r>
        <w:t>дов текущего финансового года.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1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"Запасы", </w:t>
      </w:r>
      <w:hyperlink r:id="rId19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9. Денежные средства, денежные документы</w:t>
      </w:r>
    </w:p>
    <w:p w:rsidR="009E62F3" w:rsidRDefault="004F2A55">
      <w:pPr>
        <w:pStyle w:val="ConsPlusNormal0"/>
        <w:jc w:val="center"/>
      </w:pPr>
      <w:r>
        <w:rPr>
          <w:b/>
        </w:rPr>
        <w:t>и бланки строгой отчетности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9.1. Учет денежных средств осуществляется в соответствии с требованиями, установленными</w:t>
      </w:r>
      <w:r>
        <w:t xml:space="preserve"> </w:t>
      </w:r>
      <w:hyperlink r:id="rId193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color w:val="0000FF"/>
          </w:rPr>
          <w:t>Порядком</w:t>
        </w:r>
      </w:hyperlink>
      <w:r>
        <w:t xml:space="preserve"> ведения кассовых операций.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4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i/>
            <w:color w:val="0000FF"/>
          </w:rPr>
          <w:t>Указание</w:t>
        </w:r>
      </w:hyperlink>
      <w:r>
        <w:rPr>
          <w:i/>
        </w:rPr>
        <w:t xml:space="preserve"> N 3210-У)</w:t>
      </w:r>
    </w:p>
    <w:p w:rsidR="009E62F3" w:rsidRDefault="004F2A55">
      <w:pPr>
        <w:pStyle w:val="ConsPlusNormal0"/>
        <w:spacing w:before="240"/>
        <w:jc w:val="both"/>
      </w:pPr>
      <w:r>
        <w:t xml:space="preserve">9.2. Кассовая книга </w:t>
      </w:r>
      <w:hyperlink r:id="rId19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0504514)</w:t>
        </w:r>
      </w:hyperlink>
      <w:r>
        <w:t xml:space="preserve"> оформляется в электронном виде с применением компьютерной программы X </w:t>
      </w:r>
      <w:r>
        <w:t>и подписывается квалифицированными электронными подписями ответственных лиц.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6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i/>
            <w:color w:val="0000FF"/>
          </w:rPr>
          <w:t>пп. 4.7 п. 4</w:t>
        </w:r>
      </w:hyperlink>
      <w:r>
        <w:rPr>
          <w:i/>
        </w:rPr>
        <w:t xml:space="preserve"> Указания N 3210-У, </w:t>
      </w:r>
      <w:hyperlink r:id="rId197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32</w:t>
        </w:r>
      </w:hyperlink>
      <w:r>
        <w:rPr>
          <w:i/>
        </w:rPr>
        <w:t xml:space="preserve"> СГС "Концептуальные основы")</w:t>
      </w:r>
    </w:p>
    <w:p w:rsidR="009E62F3" w:rsidRDefault="004F2A55">
      <w:pPr>
        <w:pStyle w:val="ConsPlusNormal0"/>
        <w:spacing w:before="240"/>
        <w:jc w:val="both"/>
      </w:pPr>
      <w:r>
        <w:t>9.3. Предельный срок проведения кассовых операций на основании сформированных электронных приходных</w:t>
      </w:r>
      <w:r>
        <w:t xml:space="preserve"> и расходных кассовых ордеров - три рабочих дня со дня их регистрации в журнале регистрации приходных и расходных кассовых ордеров </w:t>
      </w:r>
      <w:hyperlink r:id="rId1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0504093)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Методические </w:t>
      </w:r>
      <w:hyperlink r:id="rId19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52н)</w:t>
      </w:r>
    </w:p>
    <w:p w:rsidR="009E62F3" w:rsidRDefault="004F2A55">
      <w:pPr>
        <w:pStyle w:val="ConsPlusNormal0"/>
        <w:spacing w:before="240"/>
        <w:jc w:val="both"/>
      </w:pPr>
      <w:r>
        <w:t xml:space="preserve">9.4. Журнал регистрации приходных и расходных кассовых ордеров </w:t>
      </w:r>
      <w:hyperlink r:id="rId20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0504093)</w:t>
        </w:r>
      </w:hyperlink>
      <w:r>
        <w:t xml:space="preserve"> формируется ежегодно.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20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52н)</w:t>
      </w:r>
    </w:p>
    <w:p w:rsidR="009E62F3" w:rsidRDefault="004F2A55">
      <w:pPr>
        <w:pStyle w:val="ConsPlusNormal0"/>
        <w:spacing w:before="240"/>
        <w:jc w:val="both"/>
      </w:pPr>
      <w:r>
        <w:t>9.5. В составе денежных документов учитываются:</w:t>
      </w:r>
    </w:p>
    <w:p w:rsidR="009E62F3" w:rsidRDefault="004F2A55">
      <w:pPr>
        <w:pStyle w:val="ConsPlusNormal0"/>
        <w:spacing w:before="240"/>
        <w:jc w:val="both"/>
      </w:pPr>
      <w:r>
        <w:t>- почтовые конверты с марками, отдельно приобретаемые почтовые марки;</w:t>
      </w:r>
    </w:p>
    <w:p w:rsidR="009E62F3" w:rsidRDefault="004F2A55">
      <w:pPr>
        <w:pStyle w:val="ConsPlusNormal0"/>
        <w:spacing w:before="240"/>
        <w:jc w:val="both"/>
      </w:pPr>
      <w:r>
        <w:t>- оплаченные путевки;</w:t>
      </w:r>
    </w:p>
    <w:p w:rsidR="009E62F3" w:rsidRDefault="004F2A55">
      <w:pPr>
        <w:pStyle w:val="ConsPlusNormal0"/>
        <w:spacing w:before="240"/>
        <w:jc w:val="both"/>
      </w:pPr>
      <w:r>
        <w:t>- оформленные на бумажном носителе проездные документы, приобретаемые для проезда работников к месту командировки и обратно.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72</w:t>
        </w:r>
      </w:hyperlink>
      <w:r>
        <w:rPr>
          <w:i/>
        </w:rPr>
        <w:t xml:space="preserve"> Порядка применения Единого плана счетов, Методические </w:t>
      </w:r>
      <w:hyperlink r:id="rId20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9E62F3" w:rsidRDefault="004F2A55">
      <w:pPr>
        <w:pStyle w:val="ConsPlusNormal0"/>
        <w:spacing w:before="240"/>
        <w:jc w:val="both"/>
      </w:pPr>
      <w:r>
        <w:t>9.6. Денежные документы принимаются в кассу</w:t>
      </w:r>
      <w:r>
        <w:t xml:space="preserve"> и учитываются по первоначальной стоимости, сформированной в объеме фактических затрат, с учетом всех налогов, в том числе возмещаемых.</w:t>
      </w:r>
    </w:p>
    <w:p w:rsidR="009E62F3" w:rsidRDefault="004F2A55">
      <w:pPr>
        <w:pStyle w:val="ConsPlusNormal0"/>
        <w:spacing w:before="240"/>
        <w:jc w:val="both"/>
      </w:pPr>
      <w:r>
        <w:t>Приходные и расходные кассовые ордера, которые содержат данные о движении денежных документов, регистрируются на отдельн</w:t>
      </w:r>
      <w:r>
        <w:t xml:space="preserve">ых листах кассовой книги </w:t>
      </w:r>
      <w:hyperlink r:id="rId20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0504514)</w:t>
        </w:r>
      </w:hyperlink>
      <w:r>
        <w:t xml:space="preserve"> с проставлением на них отметки "Фондовый".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9.7. Выдача денежных средств под отчет производится в соответствии с Порядком, приведенным в </w:t>
      </w:r>
      <w:hyperlink w:anchor="P1611" w:tooltip="Порядок выдачи под отчет денежных средств,">
        <w:r>
          <w:rPr>
            <w:color w:val="0000FF"/>
          </w:rPr>
          <w:t>Приложении N 9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9.8. В</w:t>
      </w:r>
      <w:r>
        <w:t xml:space="preserve">ыдача под отчет денежных документов производится в соответствии с Порядком, приведенным в </w:t>
      </w:r>
      <w:hyperlink w:anchor="P1661" w:tooltip="Порядок выдачи под отчет денежных документов,">
        <w:r>
          <w:rPr>
            <w:color w:val="0000FF"/>
          </w:rPr>
          <w:t>Приложении N 10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9.9. Бланки строгой отчетности принимаются, хранятся и выдаются в соответствии с Порядком, приведенным в </w:t>
      </w:r>
      <w:hyperlink w:anchor="P1694" w:tooltip="Порядок приемки, хранения, выдачи">
        <w:r>
          <w:rPr>
            <w:color w:val="0000FF"/>
          </w:rPr>
          <w:t>Приложении N 11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</w:t>
      </w:r>
      <w:r>
        <w:rPr>
          <w:i/>
        </w:rPr>
        <w:t>Учетная политика")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10. Расчеты с дебиторами и кредиторами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 xml:space="preserve">10.1. Задолженность дебиторов по штрафам, пеням, иным санкциям, предусмотренным контрактом (договором, соглашением), который заключен согласно Федеральному </w:t>
      </w:r>
      <w:hyperlink r:id="rId20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закону</w:t>
        </w:r>
      </w:hyperlink>
      <w:r>
        <w:t xml:space="preserve"> от 05.04.2013 N 44-ФЗ, отражается в учете на дату возникновения права соответствующего требования по контракту (договору, соглашению) на основании бухгалтерской справки и с приложением обоснованного расчет</w:t>
      </w:r>
      <w:r>
        <w:t xml:space="preserve">а. При этом пени начисляются на конец каждого месяца и </w:t>
      </w:r>
      <w:r>
        <w:lastRenderedPageBreak/>
        <w:t>(или) на дату прекращения оснований для их дальнейшего начисления.</w:t>
      </w:r>
    </w:p>
    <w:p w:rsidR="009E62F3" w:rsidRDefault="004F2A55">
      <w:pPr>
        <w:pStyle w:val="ConsPlusNormal0"/>
        <w:spacing w:before="240"/>
        <w:jc w:val="both"/>
      </w:pPr>
      <w:r>
        <w:t>В случае если контрагент не согласен с предъявленным требованием, оспариваемая задолженность отражается в составе доходов будущих пери</w:t>
      </w:r>
      <w:r>
        <w:t>одов.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периода, а разница списывается на уменьшение ранее отраженной</w:t>
      </w:r>
      <w:r>
        <w:t xml:space="preserve"> дебиторской задолженности.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0" w:tooltip="Приказ Минфина России от 27.02.2018 N 32н (ред. от 16.12.2019) &quot;Об утверждении федерального стандарта бухгалтерского учета для организаций государственного сектора &quot;Доходы&quot; (Зарегистрировано в Минюсте России 18.05.2018 N 51122) {КонсультантПлюс}">
        <w:r>
          <w:rPr>
            <w:i/>
            <w:color w:val="0000FF"/>
          </w:rPr>
          <w:t>п. 34</w:t>
        </w:r>
      </w:hyperlink>
      <w:r>
        <w:rPr>
          <w:i/>
        </w:rPr>
        <w:t xml:space="preserve"> СГС "Доходы", </w:t>
      </w:r>
      <w:hyperlink r:id="rId211" w:tooltip="Вопрос: Об отражении в бухучете организаций государственного сектора задолженности по требованиям по штрафным санкциям за нарушения условий контракта, оспариваемым его исполнителями. (Письмо Минфина России от 18.10.2018 N 02-07-10/75014) {КонсультантПлюс}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18.10.2018 N 02-07-10/75014)</w:t>
      </w:r>
    </w:p>
    <w:p w:rsidR="009E62F3" w:rsidRDefault="004F2A55">
      <w:pPr>
        <w:pStyle w:val="ConsPlusNormal0"/>
        <w:spacing w:before="240"/>
        <w:jc w:val="both"/>
      </w:pPr>
      <w:r>
        <w:t>10.2. Задолженность дебиторов по предъявленным к ним штрафам, пеням, иным санкциям по договорам, заключенным не в рамках контрактной системы, отражается в учете при признании задолженн</w:t>
      </w:r>
      <w:r>
        <w:t>ости дебитором или в момент вступления в законную силу решения суда об их взыскании.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1</w:t>
      </w:r>
      <w:r>
        <w:t>0.3. Поступление денежных средств от виновного лица в погашение ущерба, причиненного финансовым активам, отражается по тому же коду финансового обеспечения (деятельности), по которому осуществлялся их учет.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10.4. На суммы изменений показателя счета 0 210 06 000 учредителю направляется извещение </w:t>
      </w:r>
      <w:hyperlink r:id="rId21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0504805)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</w:t>
      </w:r>
      <w:r>
        <w:rPr>
          <w:i/>
        </w:rPr>
        <w:t>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10.5. Аналитический учет расчетов с подотчетными лицами ведется в карточке учета средств и расчетов </w:t>
      </w:r>
      <w:hyperlink r:id="rId21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>(Основ</w:t>
      </w:r>
      <w:r>
        <w:rPr>
          <w:i/>
        </w:rPr>
        <w:t xml:space="preserve">ание: </w:t>
      </w:r>
      <w:hyperlink r:id="rId21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108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10.6. Аналитический учет расчетов с поставщиками за поставленные материал</w:t>
      </w:r>
      <w:r>
        <w:t xml:space="preserve">ьные ценности, оказанные услуги, выполненные работы ведется в карточке учета средств и расчетов </w:t>
      </w:r>
      <w:hyperlink r:id="rId21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146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10.7. Аналитический учет расчетов по пенсиям, пособиям и иным социальным выплатам ведется в карточке учета средств и расчетов </w:t>
      </w:r>
      <w:hyperlink r:id="rId22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</w:t>
        </w:r>
        <w:r>
          <w:rPr>
            <w:color w:val="0000FF"/>
          </w:rPr>
          <w:t xml:space="preserve"> 0504051)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146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10.8. Аналитический учет расчетов по платежам в бюджеты </w:t>
      </w:r>
      <w:r>
        <w:t xml:space="preserve">ведется в карточке учета средств и расчетов </w:t>
      </w:r>
      <w:hyperlink r:id="rId22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153</w:t>
        </w:r>
      </w:hyperlink>
      <w:r>
        <w:rPr>
          <w:i/>
        </w:rPr>
        <w:t xml:space="preserve"> Порядка применения Единого плана счетов, </w:t>
      </w:r>
      <w:hyperlink r:id="rId224" w:tooltip="&lt;Письмо&gt; Минфина России от 30.06.2025 N 02-07-08/63940 &quot;Методические рекомендации по применению СГС &quot;Единый план счетов бухгалтерского учета государственных финансов&quot; (вместе с &quot;Методическими рекомендациями по применению федерального стандарта бухгалтерского у">
        <w:r>
          <w:rPr>
            <w:i/>
            <w:color w:val="0000FF"/>
          </w:rPr>
          <w:t>Приложен</w:t>
        </w:r>
        <w:r>
          <w:rPr>
            <w:i/>
            <w:color w:val="0000FF"/>
          </w:rPr>
          <w:t>ие N 1</w:t>
        </w:r>
      </w:hyperlink>
      <w:r>
        <w:rPr>
          <w:i/>
        </w:rPr>
        <w:t xml:space="preserve"> к Методическим рекомендациям по применению Стандарта "Единый план счетов")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 xml:space="preserve">10.9. Аналитический учет расчетов по доходам ведется в карточке учета средств и расчетов </w:t>
      </w:r>
      <w:hyperlink r:id="rId22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97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10.10. Анали</w:t>
      </w:r>
      <w:r>
        <w:t>тический учет расчетов по оплате труда ведется по структурным подразделениям.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17</w:t>
        </w:r>
      </w:hyperlink>
      <w:r>
        <w:rPr>
          <w:i/>
        </w:rPr>
        <w:t xml:space="preserve"> Стандарта "Единый план счетов",</w:t>
      </w:r>
      <w:r>
        <w:rPr>
          <w:i/>
        </w:rPr>
        <w:t xml:space="preserve"> </w:t>
      </w:r>
      <w:hyperlink r:id="rId22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146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10.11. Аналитический учет расчетов по выплате пенсий, пособий, иных социальных</w:t>
      </w:r>
      <w:r>
        <w:t xml:space="preserve"> выплат ведется по каждому получателю.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17</w:t>
        </w:r>
      </w:hyperlink>
      <w:r>
        <w:rPr>
          <w:i/>
        </w:rPr>
        <w:t xml:space="preserve"> Стандарта "Единый план счетов", </w:t>
      </w:r>
      <w:hyperlink r:id="rId23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146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10.12. Сверка персонифицированных данных управленческого учета с показателями балансовых счетов осуществляется ежеква</w:t>
      </w:r>
      <w:r>
        <w:t>ртально на первое число месяца, следующего за отчетным кварталом.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3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146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</w:t>
      </w:r>
      <w:r>
        <w:t xml:space="preserve">0.13. В табеле учета использования рабочего времени </w:t>
      </w:r>
      <w:hyperlink r:id="rId23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0504421)</w:t>
        </w:r>
      </w:hyperlink>
      <w:r>
        <w:t xml:space="preserve"> отражаются фактические затраты рабочего времени.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23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52н)</w:t>
      </w:r>
    </w:p>
    <w:p w:rsidR="009E62F3" w:rsidRDefault="004F2A55">
      <w:pPr>
        <w:pStyle w:val="ConsPlusNormal0"/>
        <w:spacing w:before="240"/>
        <w:jc w:val="both"/>
      </w:pPr>
      <w:r>
        <w:t>10.14. В целях формирования в годовой бухгалтерской (финансовой) отчетности информации о</w:t>
      </w:r>
      <w:r>
        <w:t xml:space="preserve">б операциях со связанными сторонами к 23-му разряду номера соответствующего счета учета через точку добавляется код СС "Операции со связанными сторонами". Перечень связанных сторон оформляется на основании документов, содержащих аналитическую информацию о </w:t>
      </w:r>
      <w:r>
        <w:t xml:space="preserve">связанных сторонах, по форме, приведенной в </w:t>
      </w:r>
      <w:hyperlink w:anchor="P984" w:tooltip="Перечень связанных сторон">
        <w:r>
          <w:rPr>
            <w:color w:val="0000FF"/>
          </w:rPr>
          <w:t>Приложении N 4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34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35" w:tooltip="Приказ Минфина России от 30.12.2017 N 277н (ред. от 09.12.2019) &quot;Об утверждении федерального стандарта бухгалтерского учета для организаций государственного сектора &quot;Информация о связанных сторонах&quot; (Зарегистрировано в Минюсте России 23.05.2018 N 51159) {Консу">
        <w:r>
          <w:rPr>
            <w:i/>
            <w:color w:val="0000FF"/>
          </w:rPr>
          <w:t>п. п. 10</w:t>
        </w:r>
      </w:hyperlink>
      <w:r>
        <w:rPr>
          <w:i/>
        </w:rPr>
        <w:t xml:space="preserve">, </w:t>
      </w:r>
      <w:hyperlink r:id="rId236" w:tooltip="Приказ Минфина России от 30.12.2017 N 277н (ред. от 09.12.2019) &quot;Об утверждении федерального стандарта бухгалтерского учета для организаций государственного сектора &quot;Информация о связанных сторонах&quot; (Зарегистрировано в Минюсте России 23.05.2018 N 51159) {Консу">
        <w:r>
          <w:rPr>
            <w:i/>
            <w:color w:val="0000FF"/>
          </w:rPr>
          <w:t>11</w:t>
        </w:r>
      </w:hyperlink>
      <w:r>
        <w:rPr>
          <w:i/>
        </w:rPr>
        <w:t xml:space="preserve"> СГС "Информация о связанных сторонах", </w:t>
      </w:r>
      <w:hyperlink r:id="rId23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п. 17</w:t>
        </w:r>
      </w:hyperlink>
      <w:r>
        <w:rPr>
          <w:i/>
        </w:rPr>
        <w:t xml:space="preserve">, </w:t>
      </w:r>
      <w:hyperlink r:id="rId23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19</w:t>
        </w:r>
      </w:hyperlink>
      <w:r>
        <w:rPr>
          <w:i/>
        </w:rPr>
        <w:t xml:space="preserve"> Стандарта "Единый план счетов"</w:t>
      </w:r>
      <w:r>
        <w:t xml:space="preserve">, </w:t>
      </w:r>
      <w:hyperlink r:id="rId239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i/>
            <w:color w:val="0000FF"/>
          </w:rPr>
          <w:t>п. 9</w:t>
        </w:r>
      </w:hyperlink>
      <w:r>
        <w:rPr>
          <w:i/>
        </w:rPr>
        <w:t xml:space="preserve"> Стандарта "План счетов бюджетных (автономных) учреждений")</w:t>
      </w:r>
    </w:p>
    <w:p w:rsidR="009E62F3" w:rsidRDefault="004F2A55">
      <w:pPr>
        <w:pStyle w:val="ConsPlusNormal0"/>
        <w:spacing w:before="240"/>
        <w:jc w:val="both"/>
      </w:pPr>
      <w:r>
        <w:t>10.15. По не исполненной в срок и не соответствующей критериям признания актива дебиторской задолженности создается резерв.</w:t>
      </w:r>
    </w:p>
    <w:p w:rsidR="009E62F3" w:rsidRDefault="004F2A55">
      <w:pPr>
        <w:pStyle w:val="ConsPlusNormal0"/>
        <w:spacing w:before="240"/>
        <w:jc w:val="both"/>
      </w:pPr>
      <w:r>
        <w:t>Величина резерва определяется инв</w:t>
      </w:r>
      <w:r>
        <w:t>ентаризационной комиссией отдельно по каждому сомнительному долгу в зависимости от финансового состояния (платежеспособности) должника и оценки вероятности погашения долга полностью или частично.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0" w:tooltip="Приказ Минфина России от 27.02.2018 N 32н (ред. от 16.12.2019) &quot;Об утверждении федерального стандарта бухгалтерского учета для организаций государственного сектора &quot;Доходы&quot; (Зарегистрировано в Минюсте России 18.05.2018 N 51122) {КонсультантПлюс}">
        <w:r>
          <w:rPr>
            <w:i/>
            <w:color w:val="0000FF"/>
          </w:rPr>
          <w:t>п. 11</w:t>
        </w:r>
      </w:hyperlink>
      <w:r>
        <w:rPr>
          <w:i/>
        </w:rPr>
        <w:t xml:space="preserve"> СГС "Доходы", </w:t>
      </w:r>
      <w:hyperlink r:id="rId24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10.16. Резер</w:t>
      </w:r>
      <w:r>
        <w:t>в по сомнительной задолженности формируется (корректируется) ежеквартально - на последний день квартала.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lastRenderedPageBreak/>
        <w:t>11. Финансовый результат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11.1. Доходы от реализации нефинансовых активов признаются на дату их реализации (перехода права собственности).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>(Основание:</w:t>
      </w:r>
      <w:r>
        <w:rPr>
          <w:i/>
        </w:rPr>
        <w:t xml:space="preserve"> </w:t>
      </w:r>
      <w:hyperlink r:id="rId24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Доходы по условным арендным платежам (возмещение затрат по содержанию) и соответствующая задолжен</w:t>
      </w:r>
      <w:r>
        <w:t xml:space="preserve">ность дебиторов определяются с учетом условий договора аренды (безвозмездного пользования), счетов поставщиков (подрядчиков) и признаются в учете на основании бухгалтерской справки </w:t>
      </w:r>
      <w:hyperlink r:id="rId24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0504833)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4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i/>
            <w:color w:val="0000FF"/>
          </w:rPr>
          <w:t>п. 25</w:t>
        </w:r>
      </w:hyperlink>
      <w:r>
        <w:rPr>
          <w:i/>
        </w:rPr>
        <w:t xml:space="preserve"> СГС "Аренда", </w:t>
      </w:r>
      <w:hyperlink r:id="rId24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11.2. Как расходы будущих периодов учитываются расходы:</w:t>
      </w:r>
    </w:p>
    <w:p w:rsidR="009E62F3" w:rsidRDefault="004F2A55">
      <w:pPr>
        <w:pStyle w:val="ConsPlusNormal0"/>
        <w:spacing w:before="240"/>
        <w:jc w:val="both"/>
      </w:pPr>
      <w:r>
        <w:t>- на страхование имущества, гражданской ответственности;</w:t>
      </w:r>
    </w:p>
    <w:p w:rsidR="009E62F3" w:rsidRDefault="004F2A55">
      <w:pPr>
        <w:pStyle w:val="ConsPlusNormal0"/>
        <w:spacing w:before="240"/>
        <w:jc w:val="both"/>
      </w:pPr>
      <w:r>
        <w:t>- выплату отпускных за неотработанные дни отпуска;</w:t>
      </w:r>
    </w:p>
    <w:p w:rsidR="009E62F3" w:rsidRDefault="004F2A55">
      <w:pPr>
        <w:pStyle w:val="ConsPlusNormal0"/>
        <w:spacing w:before="240"/>
        <w:jc w:val="both"/>
      </w:pPr>
      <w:r>
        <w:t>- неравномерно производимый ремонт основных средств;</w:t>
      </w:r>
    </w:p>
    <w:p w:rsidR="009E62F3" w:rsidRDefault="004F2A55">
      <w:pPr>
        <w:pStyle w:val="ConsPlusNormal0"/>
        <w:spacing w:before="240"/>
        <w:jc w:val="both"/>
      </w:pPr>
      <w:r>
        <w:t>- до</w:t>
      </w:r>
      <w:r>
        <w:t>бровольное страхование (пенсионное обеспечение) сотрудников.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11.3. </w:t>
      </w:r>
      <w:r>
        <w:t>Расходы на страхование имущества (гражданской ответственности) относятся на финансовый результат текущего финансового года пропорционально календарным дням действия договора в каждом месяце.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11.4. Расходы на выплату отпускных за неотработанные дни отпуска относятся на финансовый результат текущего финансового года ежемеся</w:t>
      </w:r>
      <w:r>
        <w:t>чно в размере, соответствующем отработанному периоду, дающему право на предоставление отпуска.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</w:t>
      </w:r>
      <w:r>
        <w:rPr>
          <w:i/>
        </w:rPr>
        <w:t>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11.5. Расходы на неравномерно производимый ремонт основных средств относятся на финансовый результат текущего финансового года равномерно по 1/n за месяц в течение периода, к которому они относятся, где n - количество месяцев, в</w:t>
      </w:r>
      <w:r>
        <w:t xml:space="preserve"> течение которых будет осуществляться списание.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11.6. Расходы на до</w:t>
      </w:r>
      <w:r>
        <w:t>бровольное страхование (пенсионное обеспечение) сотрудников относятся на финансовый результат текущего финансового года равномерно по 1/n за месяц в течение периода, к которому они относятся, где n - количество месяцев, в течение которых будет осуществлять</w:t>
      </w:r>
      <w:r>
        <w:t>ся списание.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25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11.7. В учете формируются следующие резервы предстоящи</w:t>
      </w:r>
      <w:r>
        <w:t>х расходов:</w:t>
      </w:r>
    </w:p>
    <w:p w:rsidR="009E62F3" w:rsidRDefault="004F2A55">
      <w:pPr>
        <w:pStyle w:val="ConsPlusNormal0"/>
        <w:spacing w:before="240"/>
        <w:jc w:val="both"/>
      </w:pPr>
      <w:r>
        <w:t>- резерв для оплаты отпусков за фактически отработанное время и выплаты компенсаций за неиспользованный отпуск, включая страховые взносы;</w:t>
      </w:r>
    </w:p>
    <w:p w:rsidR="009E62F3" w:rsidRDefault="004F2A55">
      <w:pPr>
        <w:pStyle w:val="ConsPlusNormal0"/>
        <w:spacing w:before="240"/>
        <w:jc w:val="both"/>
      </w:pPr>
      <w:r>
        <w:t>- резерв для оплаты фактически осуществленных затрат, по которым не поступили документы контрагентов;</w:t>
      </w:r>
    </w:p>
    <w:p w:rsidR="009E62F3" w:rsidRDefault="004F2A55">
      <w:pPr>
        <w:pStyle w:val="ConsPlusNormal0"/>
        <w:spacing w:before="240"/>
        <w:jc w:val="both"/>
      </w:pPr>
      <w:r>
        <w:t>- ре</w:t>
      </w:r>
      <w:r>
        <w:t>зерв для оплаты возникающих претензий и исков;</w:t>
      </w:r>
    </w:p>
    <w:p w:rsidR="009E62F3" w:rsidRDefault="004F2A55">
      <w:pPr>
        <w:pStyle w:val="ConsPlusNormal0"/>
        <w:spacing w:before="240"/>
        <w:jc w:val="both"/>
      </w:pPr>
      <w:r>
        <w:t>- резерв по убыточным договорным обязательствам.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1" w:tooltip="Приказ Минфина России от 30.05.2018 N 124н (ред. от 19.12.2019) &quot;Об утверждении федерального стандарта бухгалтерского учета для организаций государственного сектора &quot;Резервы. Раскрытие информации об условных обязательствах и условных активах&quot; (Зарегистрировано">
        <w:r>
          <w:rPr>
            <w:i/>
            <w:color w:val="0000FF"/>
          </w:rPr>
          <w:t>п. 6</w:t>
        </w:r>
      </w:hyperlink>
      <w:r>
        <w:rPr>
          <w:i/>
        </w:rPr>
        <w:t xml:space="preserve"> СГС "Резервы</w:t>
      </w:r>
      <w:r>
        <w:t>"</w:t>
      </w:r>
      <w:r>
        <w:rPr>
          <w:i/>
        </w:rPr>
        <w:t>,</w:t>
      </w:r>
      <w:r>
        <w:rPr>
          <w:i/>
        </w:rPr>
        <w:t xml:space="preserve"> </w:t>
      </w:r>
      <w:hyperlink r:id="rId25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191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11.8. Формирование и использование резервов предстоящих расходов осуществляютс</w:t>
      </w:r>
      <w:r>
        <w:t xml:space="preserve">я в соответствии с Порядком, приведенным в </w:t>
      </w:r>
      <w:hyperlink w:anchor="P1826" w:tooltip="Порядок формирования и использования">
        <w:r>
          <w:rPr>
            <w:color w:val="0000FF"/>
          </w:rPr>
          <w:t>Приложении N 12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11.9. Резерв для оплаты отпусков за фактически отработанное время и выплаты компенсаций за неиспольз</w:t>
      </w:r>
      <w:r>
        <w:t xml:space="preserve">ованный отпуск, включая страховые взносы, рассчитывается исходя из среднедневного заработка каждого работника. Сумма резерва определяется по формуле, приведенной в </w:t>
      </w:r>
      <w:hyperlink w:anchor="P1851" w:tooltip="Ссылка на текущий документ">
        <w:r>
          <w:rPr>
            <w:color w:val="0000FF"/>
          </w:rPr>
          <w:t>п. 2.5</w:t>
        </w:r>
      </w:hyperlink>
      <w:r>
        <w:t xml:space="preserve"> Приложения N 12 к настоящ</w:t>
      </w:r>
      <w:r>
        <w:t>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4" w:tooltip="Приказ Минфина России от 15.11.2019 N 184н &quot;Об утверждении федерального стандарта бухгалтерского учета государственных финансов &quot;Выплаты персоналу&quot; (Зарегистрировано в Минюсте России 31.01.2020 N 57383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"Выплаты персоналу")</w:t>
      </w:r>
    </w:p>
    <w:p w:rsidR="009E62F3" w:rsidRDefault="004F2A55">
      <w:pPr>
        <w:pStyle w:val="ConsPlusNormal0"/>
        <w:spacing w:before="240"/>
        <w:jc w:val="both"/>
      </w:pPr>
      <w:r>
        <w:t xml:space="preserve">11.10. Аналитический учет резервов предстоящих расходов ведется в карточке учета средств и расчетов </w:t>
      </w:r>
      <w:hyperlink r:id="rId25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192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11.11. Договоры подряда, возмездного оказания услуг, срок действия которых не превышает один год, но даты начала и окончания исполнения приходятся на разные отчетные периоды, учитываютс</w:t>
      </w:r>
      <w:r>
        <w:t>я как долгосрочные в следующих случаях: на конец года договор исполнен более чем на 20%.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7" w:tooltip="Приказ Минфина России от 29.06.2018 N 145н (ред. от 16.12.2019) &quot;Об утверждении федерального стандарта бухгалтерского учета для организаций государственного сектора &quot;Долгосрочные договоры&quot; (Зарегистрировано в Минюсте России 13.09.2018 N 52147) {КонсультантПлюс">
        <w:r>
          <w:rPr>
            <w:i/>
            <w:color w:val="0000FF"/>
          </w:rPr>
          <w:t>п. 5</w:t>
        </w:r>
      </w:hyperlink>
      <w:r>
        <w:rPr>
          <w:i/>
        </w:rPr>
        <w:t xml:space="preserve"> СГС "Долгосрочные договоры")</w:t>
      </w:r>
    </w:p>
    <w:p w:rsidR="009E62F3" w:rsidRDefault="004F2A55">
      <w:pPr>
        <w:pStyle w:val="ConsPlusNormal0"/>
        <w:spacing w:before="240"/>
        <w:jc w:val="both"/>
      </w:pPr>
      <w:r>
        <w:t>11.12. Для аналитического учета операций по долгосрочным договорам к 23-му разряду номера счета</w:t>
      </w:r>
      <w:r>
        <w:t xml:space="preserve"> учета соответствующих расчетов через точку добавляется код ДД "Долгосрочные договоры".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8" w:tooltip="Приказ Минфина России от 29.06.2018 N 145н (ред. от 16.12.2019) &quot;Об утверждении федерального стандарта бухгалтерского учета для организаций государственного сектора &quot;Долгосрочные договоры&quot; (Зарегистрировано в Минюсте России 13.09.2018 N 52147) {КонсультантПлюс">
        <w:r>
          <w:rPr>
            <w:i/>
            <w:color w:val="0000FF"/>
          </w:rPr>
          <w:t>п. п. 6</w:t>
        </w:r>
      </w:hyperlink>
      <w:r>
        <w:rPr>
          <w:i/>
        </w:rPr>
        <w:t xml:space="preserve">, </w:t>
      </w:r>
      <w:hyperlink r:id="rId259" w:tooltip="Приказ Минфина России от 29.06.2018 N 145н (ред. от 16.12.2019) &quot;Об утверждении федерального стандарта бухгалтерского учета для организаций государственного сектора &quot;Долгосрочные договоры&quot; (Зарегистрировано в Минюсте России 13.09.2018 N 52147) {КонсультантПлюс">
        <w:r>
          <w:rPr>
            <w:i/>
            <w:color w:val="0000FF"/>
          </w:rPr>
          <w:t>7</w:t>
        </w:r>
      </w:hyperlink>
      <w:r>
        <w:rPr>
          <w:i/>
        </w:rPr>
        <w:t xml:space="preserve"> СГС "Долгосрочные договоры", </w:t>
      </w:r>
      <w:hyperlink r:id="rId26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п. 17</w:t>
        </w:r>
      </w:hyperlink>
      <w:r>
        <w:rPr>
          <w:i/>
        </w:rPr>
        <w:t xml:space="preserve">, </w:t>
      </w:r>
      <w:hyperlink r:id="rId26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19</w:t>
        </w:r>
      </w:hyperlink>
      <w:r>
        <w:rPr>
          <w:i/>
        </w:rPr>
        <w:t xml:space="preserve"> Стандарта "Единый план счетов"</w:t>
      </w:r>
      <w:r>
        <w:t xml:space="preserve">, </w:t>
      </w:r>
      <w:hyperlink r:id="rId262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i/>
            <w:color w:val="0000FF"/>
          </w:rPr>
          <w:t>п. 9</w:t>
        </w:r>
      </w:hyperlink>
      <w:r>
        <w:rPr>
          <w:i/>
        </w:rPr>
        <w:t xml:space="preserve"> Стандарта "План счетов бюджетных (автономных) учреждений")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12. Санкционирование расходов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lastRenderedPageBreak/>
        <w:t>12.1. Учет принимаемых обязательств осуществляется на основании:</w:t>
      </w:r>
    </w:p>
    <w:p w:rsidR="009E62F3" w:rsidRDefault="004F2A55">
      <w:pPr>
        <w:pStyle w:val="ConsPlusNormal0"/>
        <w:spacing w:before="240"/>
        <w:jc w:val="both"/>
      </w:pPr>
      <w:r>
        <w:t>- извещения о проведении конкурса</w:t>
      </w:r>
      <w:r>
        <w:t>, аукциона, торгов, запроса котировок, запроса предложений;</w:t>
      </w:r>
    </w:p>
    <w:p w:rsidR="009E62F3" w:rsidRDefault="004F2A55">
      <w:pPr>
        <w:pStyle w:val="ConsPlusNormal0"/>
        <w:spacing w:before="240"/>
        <w:jc w:val="both"/>
      </w:pPr>
      <w:r>
        <w:t>- приглашения принять участие в определении поставщика (подрядчика, исполнителя);</w:t>
      </w:r>
    </w:p>
    <w:p w:rsidR="009E62F3" w:rsidRDefault="004F2A55">
      <w:pPr>
        <w:pStyle w:val="ConsPlusNormal0"/>
        <w:spacing w:before="240"/>
        <w:jc w:val="both"/>
      </w:pPr>
      <w:r>
        <w:t>- контракта на поставку товаров, выполнение работ, оказание услуг;</w:t>
      </w:r>
    </w:p>
    <w:p w:rsidR="009E62F3" w:rsidRDefault="004F2A55">
      <w:pPr>
        <w:pStyle w:val="ConsPlusNormal0"/>
        <w:spacing w:before="240"/>
        <w:jc w:val="both"/>
      </w:pPr>
      <w:r>
        <w:t>- договора на поставку товаров, выполнение работ, оказание услуг;</w:t>
      </w:r>
    </w:p>
    <w:p w:rsidR="009E62F3" w:rsidRDefault="004F2A55">
      <w:pPr>
        <w:pStyle w:val="ConsPlusNormal0"/>
        <w:spacing w:before="240"/>
        <w:jc w:val="both"/>
      </w:pPr>
      <w:r>
        <w:t>- протокола конкурсной комиссии;</w:t>
      </w:r>
    </w:p>
    <w:p w:rsidR="009E62F3" w:rsidRDefault="004F2A55">
      <w:pPr>
        <w:pStyle w:val="ConsPlusNormal0"/>
        <w:spacing w:before="240"/>
        <w:jc w:val="both"/>
      </w:pPr>
      <w:r>
        <w:t xml:space="preserve">- бухгалтерской справки </w:t>
      </w:r>
      <w:hyperlink r:id="rId26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</w:t>
        </w:r>
        <w:r>
          <w:rPr>
            <w:color w:val="0000FF"/>
          </w:rPr>
          <w:t>04833)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64" w:tooltip="&quot;Бюджетный кодекс Российской Федерации&quot; от 31.07.1998 N 145-ФЗ (ред. от 28.12.2025) {КонсультантПлюс}">
        <w:r>
          <w:rPr>
            <w:i/>
            <w:color w:val="0000FF"/>
          </w:rPr>
          <w:t>п. 3 ст. 21</w:t>
        </w:r>
        <w:r>
          <w:rPr>
            <w:i/>
            <w:color w:val="0000FF"/>
          </w:rPr>
          <w:t>9</w:t>
        </w:r>
      </w:hyperlink>
      <w:r>
        <w:rPr>
          <w:i/>
        </w:rPr>
        <w:t xml:space="preserve"> БК РФ, </w:t>
      </w:r>
      <w:hyperlink r:id="rId26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6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201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12.2. Учет обязательств осуществляется на основании:</w:t>
      </w:r>
    </w:p>
    <w:p w:rsidR="009E62F3" w:rsidRDefault="004F2A55">
      <w:pPr>
        <w:pStyle w:val="ConsPlusNormal0"/>
        <w:spacing w:before="240"/>
        <w:jc w:val="both"/>
      </w:pPr>
      <w:r>
        <w:t>- распорядительного документа об утверждении штатного расписания с расчетом годового фонда оплаты труда;</w:t>
      </w:r>
    </w:p>
    <w:p w:rsidR="009E62F3" w:rsidRDefault="004F2A55">
      <w:pPr>
        <w:pStyle w:val="ConsPlusNormal0"/>
        <w:spacing w:before="240"/>
        <w:jc w:val="both"/>
      </w:pPr>
      <w:r>
        <w:t>- договора</w:t>
      </w:r>
      <w:r>
        <w:t xml:space="preserve"> (контракта) на поставку товаров, выполнение работ, оказание услуг;</w:t>
      </w:r>
    </w:p>
    <w:p w:rsidR="009E62F3" w:rsidRDefault="004F2A55">
      <w:pPr>
        <w:pStyle w:val="ConsPlusNormal0"/>
        <w:spacing w:before="240"/>
        <w:jc w:val="both"/>
      </w:pPr>
      <w:r>
        <w:t>- при отсутствии договора - акта выполненных работ (оказанных услуг), счета;</w:t>
      </w:r>
    </w:p>
    <w:p w:rsidR="009E62F3" w:rsidRDefault="004F2A55">
      <w:pPr>
        <w:pStyle w:val="ConsPlusNormal0"/>
        <w:spacing w:before="240"/>
        <w:jc w:val="both"/>
      </w:pPr>
      <w:r>
        <w:t>- исполнительного листа, судебного приказа;</w:t>
      </w:r>
    </w:p>
    <w:p w:rsidR="009E62F3" w:rsidRDefault="004F2A55">
      <w:pPr>
        <w:pStyle w:val="ConsPlusNormal0"/>
        <w:spacing w:before="240"/>
        <w:jc w:val="both"/>
      </w:pPr>
      <w:r>
        <w:t>- налоговой декларации, налогового расчета (расчета авансовых плате</w:t>
      </w:r>
      <w:r>
        <w:t>жей), расчета по страховым взносам;</w:t>
      </w:r>
    </w:p>
    <w:p w:rsidR="009E62F3" w:rsidRDefault="004F2A55">
      <w:pPr>
        <w:pStyle w:val="ConsPlusNormal0"/>
        <w:spacing w:before="240"/>
        <w:jc w:val="both"/>
      </w:pPr>
      <w:r>
        <w:t>- решения налогового органа о взыскании задолженности;</w:t>
      </w:r>
    </w:p>
    <w:p w:rsidR="009E62F3" w:rsidRDefault="004F2A55">
      <w:pPr>
        <w:pStyle w:val="ConsPlusNormal0"/>
        <w:spacing w:before="240"/>
        <w:jc w:val="both"/>
      </w:pPr>
      <w:r>
        <w:t>- согласованного руководителем заявления о выдаче под отчет денежных средств или отчета подотчетного лица о произведенных расходах.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67" w:tooltip="&quot;Бюджетный кодекс Российской Федерации&quot; от 31.07.1998 N 145-ФЗ (ред. от 28.12.2025) {КонсультантПлюс}">
        <w:r>
          <w:rPr>
            <w:i/>
            <w:color w:val="0000FF"/>
          </w:rPr>
          <w:t>п. 3 ст. 219</w:t>
        </w:r>
      </w:hyperlink>
      <w:r>
        <w:rPr>
          <w:i/>
        </w:rPr>
        <w:t xml:space="preserve"> БК РФ, </w:t>
      </w:r>
      <w:hyperlink r:id="rId26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6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</w:t>
        </w:r>
        <w:r>
          <w:rPr>
            <w:i/>
            <w:color w:val="0000FF"/>
          </w:rPr>
          <w:t>. 201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12.3. Учет денежных обязательств осуществляется на основании:</w:t>
      </w:r>
    </w:p>
    <w:p w:rsidR="009E62F3" w:rsidRDefault="004F2A55">
      <w:pPr>
        <w:pStyle w:val="ConsPlusNormal0"/>
        <w:spacing w:before="240"/>
        <w:jc w:val="both"/>
      </w:pPr>
      <w:r>
        <w:t xml:space="preserve">- расчетно-платежной ведомости </w:t>
      </w:r>
      <w:hyperlink r:id="rId27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0504401)</w:t>
        </w:r>
      </w:hyperlink>
      <w:r>
        <w:t>;</w:t>
      </w:r>
    </w:p>
    <w:p w:rsidR="009E62F3" w:rsidRDefault="004F2A55">
      <w:pPr>
        <w:pStyle w:val="ConsPlusNormal0"/>
        <w:spacing w:before="240"/>
        <w:jc w:val="both"/>
      </w:pPr>
      <w:r>
        <w:t xml:space="preserve">- расчетной ведомости </w:t>
      </w:r>
      <w:hyperlink r:id="rId27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0504402)</w:t>
        </w:r>
      </w:hyperlink>
      <w:r>
        <w:t>;</w:t>
      </w:r>
    </w:p>
    <w:p w:rsidR="009E62F3" w:rsidRDefault="004F2A55">
      <w:pPr>
        <w:pStyle w:val="ConsPlusNormal0"/>
        <w:spacing w:before="240"/>
        <w:jc w:val="both"/>
      </w:pPr>
      <w:r>
        <w:t>- записки-расчета об исчислении среднего заработка при предоставлени</w:t>
      </w:r>
      <w:r>
        <w:t xml:space="preserve">и отпуска, увольнении и других случаях </w:t>
      </w:r>
      <w:hyperlink r:id="rId27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0504425)</w:t>
        </w:r>
      </w:hyperlink>
      <w:r>
        <w:t>;</w:t>
      </w:r>
    </w:p>
    <w:p w:rsidR="009E62F3" w:rsidRDefault="004F2A55">
      <w:pPr>
        <w:pStyle w:val="ConsPlusNormal0"/>
        <w:spacing w:before="240"/>
        <w:jc w:val="both"/>
      </w:pPr>
      <w:r>
        <w:t xml:space="preserve">- бухгалтерской справки </w:t>
      </w:r>
      <w:hyperlink r:id="rId27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0504833)</w:t>
        </w:r>
      </w:hyperlink>
      <w:r>
        <w:t>;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>- акта выполненных работ;</w:t>
      </w:r>
    </w:p>
    <w:p w:rsidR="009E62F3" w:rsidRDefault="004F2A55">
      <w:pPr>
        <w:pStyle w:val="ConsPlusNormal0"/>
        <w:spacing w:before="240"/>
        <w:jc w:val="both"/>
      </w:pPr>
      <w:r>
        <w:t>- акта об оказании услуг;</w:t>
      </w:r>
    </w:p>
    <w:p w:rsidR="009E62F3" w:rsidRDefault="004F2A55">
      <w:pPr>
        <w:pStyle w:val="ConsPlusNormal0"/>
        <w:spacing w:before="240"/>
        <w:jc w:val="both"/>
      </w:pPr>
      <w:r>
        <w:t>- акта приема-передачи;</w:t>
      </w:r>
    </w:p>
    <w:p w:rsidR="009E62F3" w:rsidRDefault="004F2A55">
      <w:pPr>
        <w:pStyle w:val="ConsPlusNormal0"/>
        <w:spacing w:before="240"/>
        <w:jc w:val="both"/>
      </w:pPr>
      <w:r>
        <w:t>- договора в случае осуществления авансов</w:t>
      </w:r>
      <w:r>
        <w:t>ых платежей в соответствии с его условиями;</w:t>
      </w:r>
    </w:p>
    <w:p w:rsidR="009E62F3" w:rsidRDefault="004F2A55">
      <w:pPr>
        <w:pStyle w:val="ConsPlusNormal0"/>
        <w:spacing w:before="240"/>
        <w:jc w:val="both"/>
      </w:pPr>
      <w:r>
        <w:t xml:space="preserve">- отчета о расходах подотчетного лица </w:t>
      </w:r>
      <w:hyperlink r:id="rId27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0504520)</w:t>
        </w:r>
      </w:hyperlink>
      <w:r>
        <w:t>;</w:t>
      </w:r>
    </w:p>
    <w:p w:rsidR="009E62F3" w:rsidRDefault="004F2A55">
      <w:pPr>
        <w:pStyle w:val="ConsPlusNormal0"/>
        <w:spacing w:before="240"/>
        <w:jc w:val="both"/>
      </w:pPr>
      <w:r>
        <w:t>- справки-расчета;</w:t>
      </w:r>
    </w:p>
    <w:p w:rsidR="009E62F3" w:rsidRDefault="004F2A55">
      <w:pPr>
        <w:pStyle w:val="ConsPlusNormal0"/>
        <w:spacing w:before="240"/>
        <w:jc w:val="both"/>
      </w:pPr>
      <w:r>
        <w:t>- счета;</w:t>
      </w:r>
    </w:p>
    <w:p w:rsidR="009E62F3" w:rsidRDefault="004F2A55">
      <w:pPr>
        <w:pStyle w:val="ConsPlusNormal0"/>
        <w:spacing w:before="240"/>
        <w:jc w:val="both"/>
      </w:pPr>
      <w:r>
        <w:t>- счета</w:t>
      </w:r>
      <w:r>
        <w:t>-фактуры;</w:t>
      </w:r>
    </w:p>
    <w:p w:rsidR="009E62F3" w:rsidRDefault="004F2A55">
      <w:pPr>
        <w:pStyle w:val="ConsPlusNormal0"/>
        <w:spacing w:before="240"/>
        <w:jc w:val="both"/>
      </w:pPr>
      <w:r>
        <w:t xml:space="preserve">- товарной накладной (ТОРГ-12) </w:t>
      </w:r>
      <w:hyperlink r:id="rId275" w:tooltip="&quot;Альбом унифицированных форм первичной учетной документации по учету торговых операций&quot; (формы утверждены Постановлением Госкомстата РФ от 25.12.1998 N 132) {КонсультантПлюс}">
        <w:r>
          <w:rPr>
            <w:color w:val="0000FF"/>
          </w:rPr>
          <w:t>(ф. 0330212)</w:t>
        </w:r>
      </w:hyperlink>
      <w:r>
        <w:t>;</w:t>
      </w:r>
    </w:p>
    <w:p w:rsidR="009E62F3" w:rsidRDefault="004F2A55">
      <w:pPr>
        <w:pStyle w:val="ConsPlusNormal0"/>
        <w:spacing w:before="240"/>
        <w:jc w:val="both"/>
      </w:pPr>
      <w:r>
        <w:t>- универсального передаточного документа;</w:t>
      </w:r>
    </w:p>
    <w:p w:rsidR="009E62F3" w:rsidRDefault="004F2A55">
      <w:pPr>
        <w:pStyle w:val="ConsPlusNormal0"/>
        <w:spacing w:before="240"/>
        <w:jc w:val="both"/>
      </w:pPr>
      <w:r>
        <w:t>- чека;</w:t>
      </w:r>
    </w:p>
    <w:p w:rsidR="009E62F3" w:rsidRDefault="004F2A55">
      <w:pPr>
        <w:pStyle w:val="ConsPlusNormal0"/>
        <w:spacing w:before="240"/>
        <w:jc w:val="both"/>
      </w:pPr>
      <w:r>
        <w:t>- квитанции;</w:t>
      </w:r>
    </w:p>
    <w:p w:rsidR="009E62F3" w:rsidRDefault="004F2A55">
      <w:pPr>
        <w:pStyle w:val="ConsPlusNormal0"/>
        <w:spacing w:before="240"/>
        <w:jc w:val="both"/>
      </w:pPr>
      <w:r>
        <w:t>- исполнительного листа, судебного приказа;</w:t>
      </w:r>
    </w:p>
    <w:p w:rsidR="009E62F3" w:rsidRDefault="004F2A55">
      <w:pPr>
        <w:pStyle w:val="ConsPlusNormal0"/>
        <w:spacing w:before="240"/>
        <w:jc w:val="both"/>
      </w:pPr>
      <w:r>
        <w:t>- налоговой декларации, налогового расчета (расчета а</w:t>
      </w:r>
      <w:r>
        <w:t>вансовых платежей), расчета по страховым взносам;</w:t>
      </w:r>
    </w:p>
    <w:p w:rsidR="009E62F3" w:rsidRDefault="004F2A55">
      <w:pPr>
        <w:pStyle w:val="ConsPlusNormal0"/>
        <w:spacing w:before="240"/>
        <w:jc w:val="both"/>
      </w:pPr>
      <w:r>
        <w:t>- решения налогового органа о взыскании задолженности;</w:t>
      </w:r>
    </w:p>
    <w:p w:rsidR="009E62F3" w:rsidRDefault="004F2A55">
      <w:pPr>
        <w:pStyle w:val="ConsPlusNormal0"/>
        <w:spacing w:before="240"/>
        <w:jc w:val="both"/>
      </w:pPr>
      <w:r>
        <w:t>- согласованного руководителем заявления о выдаче под отчет денежных средств.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76" w:tooltip="&quot;Бюджетный кодекс Российской Федерации&quot; от 31.07.1998 N 145-ФЗ (ред. от 28.12.2025) {КонсультантПлюс}">
        <w:r>
          <w:rPr>
            <w:i/>
            <w:color w:val="0000FF"/>
          </w:rPr>
          <w:t>п. 4 ст. 219</w:t>
        </w:r>
      </w:hyperlink>
      <w:r>
        <w:rPr>
          <w:i/>
        </w:rPr>
        <w:t xml:space="preserve"> БК РФ, </w:t>
      </w:r>
      <w:hyperlink r:id="rId27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7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201</w:t>
        </w:r>
      </w:hyperlink>
      <w:r>
        <w:rPr>
          <w:i/>
        </w:rPr>
        <w:t xml:space="preserve"> Порядка применения Единого плана сче</w:t>
      </w:r>
      <w:r>
        <w:rPr>
          <w:i/>
        </w:rPr>
        <w:t>тов)</w:t>
      </w:r>
    </w:p>
    <w:p w:rsidR="009E62F3" w:rsidRDefault="004F2A55">
      <w:pPr>
        <w:pStyle w:val="ConsPlusNormal0"/>
        <w:spacing w:before="240"/>
        <w:jc w:val="both"/>
      </w:pPr>
      <w:r>
        <w:t xml:space="preserve">12.4. Аналитический учет операций по </w:t>
      </w:r>
      <w:hyperlink r:id="rId27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0 504 00 000</w:t>
        </w:r>
      </w:hyperlink>
      <w:r>
        <w:t xml:space="preserve"> "Сметные (плановые, прогнозные) назначения" ведется в разрезе видо</w:t>
      </w:r>
      <w:r>
        <w:t xml:space="preserve">в (кодов - при их наличии) доходов (поступлений), расходов (выплат) в регистре (регистрах) - карточка учета сметных (плановых) назначений по форме (формам), приведенной (приведенным) в </w:t>
      </w:r>
      <w:hyperlink w:anchor="P939" w:tooltip="Карточка учета сметных (плановых) назначений">
        <w:r>
          <w:rPr>
            <w:color w:val="0000FF"/>
          </w:rPr>
          <w:t>Приложении N 4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213</w:t>
        </w:r>
      </w:hyperlink>
      <w:r>
        <w:rPr>
          <w:i/>
        </w:rPr>
        <w:t xml:space="preserve"> Порядка применения Единого плана счетов, </w:t>
      </w:r>
      <w:hyperlink r:id="rId281" w:tooltip="&lt;Письмо&gt; Минфина России от 30.06.2025 N 02-07-08/63940 &quot;Методические рекомендации по применению СГС &quot;Единый план счетов бухгалтерского учета государственных финансов&quot; (вместе с &quot;Методическими рекомендациями по применению федерального стандарта бухгалтерского у">
        <w:r>
          <w:rPr>
            <w:i/>
            <w:color w:val="0000FF"/>
          </w:rPr>
          <w:t>Приложение N 1</w:t>
        </w:r>
      </w:hyperlink>
      <w:r>
        <w:rPr>
          <w:i/>
        </w:rPr>
        <w:t xml:space="preserve"> к Методическим рекомендациям по применению Стандарта "Единый план счетов")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13. Обесценение активов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13.1. Наличие признаков возможного обесценения (снижения убытка) проверяется при инвентаризации соответствующих активов, проводимой при составлении годовой отчетности.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28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83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5</w:t>
        </w:r>
      </w:hyperlink>
      <w:r>
        <w:rPr>
          <w:i/>
        </w:rPr>
        <w:t xml:space="preserve">, </w:t>
      </w:r>
      <w:hyperlink r:id="rId284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6</w:t>
        </w:r>
      </w:hyperlink>
      <w:r>
        <w:rPr>
          <w:i/>
        </w:rPr>
        <w:t xml:space="preserve"> СГС "Обесценение активов")</w:t>
      </w:r>
    </w:p>
    <w:p w:rsidR="009E62F3" w:rsidRDefault="004F2A55">
      <w:pPr>
        <w:pStyle w:val="ConsPlusNormal0"/>
        <w:spacing w:before="240"/>
        <w:jc w:val="both"/>
      </w:pPr>
      <w:r>
        <w:t>13.2. Информация о признаках возможного обесценения (снижения убытка), выявленных в рамках инвентаризации, отражается в инвентаризационн</w:t>
      </w:r>
      <w:r>
        <w:t>ой описи (сличительной ведомости) по объектам нефинансовых активов.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5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6</w:t>
        </w:r>
      </w:hyperlink>
      <w:r>
        <w:rPr>
          <w:i/>
        </w:rPr>
        <w:t xml:space="preserve">, </w:t>
      </w:r>
      <w:hyperlink r:id="rId286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18</w:t>
        </w:r>
      </w:hyperlink>
      <w:r>
        <w:rPr>
          <w:i/>
        </w:rPr>
        <w:t xml:space="preserve"> СГС "Обесценение активов")</w:t>
      </w:r>
    </w:p>
    <w:p w:rsidR="009E62F3" w:rsidRDefault="004F2A55">
      <w:pPr>
        <w:pStyle w:val="ConsPlusNormal0"/>
        <w:spacing w:before="240"/>
        <w:jc w:val="both"/>
      </w:pPr>
      <w:r>
        <w:t>13.3.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13.4. По итогам рассмотрения результатов теста на обесценение оформляется протокол, в котором указывается предлагаемое решение (проводить или не проводить оце</w:t>
      </w:r>
      <w:r>
        <w:t>нку справедливой стоимости актива).</w:t>
      </w:r>
    </w:p>
    <w:p w:rsidR="009E62F3" w:rsidRDefault="004F2A55">
      <w:pPr>
        <w:pStyle w:val="ConsPlusNormal0"/>
        <w:spacing w:before="240"/>
        <w:jc w:val="both"/>
      </w:pPr>
      <w:r>
        <w:t>В случае если предлагается решение о проведении оценки, также указывается оптимальный метод определения справедливой стоимости актива.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89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10</w:t>
        </w:r>
      </w:hyperlink>
      <w:r>
        <w:rPr>
          <w:i/>
        </w:rPr>
        <w:t xml:space="preserve">, </w:t>
      </w:r>
      <w:hyperlink r:id="rId290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11</w:t>
        </w:r>
      </w:hyperlink>
      <w:r>
        <w:rPr>
          <w:i/>
        </w:rPr>
        <w:t xml:space="preserve"> СГС "Обесценение активов")</w:t>
      </w:r>
    </w:p>
    <w:p w:rsidR="009E62F3" w:rsidRDefault="004F2A55">
      <w:pPr>
        <w:pStyle w:val="ConsPlusNormal0"/>
        <w:spacing w:before="240"/>
        <w:jc w:val="both"/>
      </w:pPr>
      <w:r>
        <w:t>13.5. При выявлении признаков возможного обесценения (снижения убытка) главный врач принимает решение о необходимости (об отсутстви</w:t>
      </w:r>
      <w:r>
        <w:t>и необходимости) определения справедливой стоимости актива.</w:t>
      </w:r>
    </w:p>
    <w:p w:rsidR="009E62F3" w:rsidRDefault="004F2A55">
      <w:pPr>
        <w:pStyle w:val="ConsPlusNormal0"/>
        <w:spacing w:before="240"/>
        <w:jc w:val="both"/>
      </w:pPr>
      <w:r>
        <w:t>13.6. Это решение оформляется приказом с указанием метода, которым стоимость будет определена.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91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10</w:t>
        </w:r>
      </w:hyperlink>
      <w:r>
        <w:rPr>
          <w:i/>
        </w:rPr>
        <w:t xml:space="preserve">, </w:t>
      </w:r>
      <w:hyperlink r:id="rId292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22</w:t>
        </w:r>
      </w:hyperlink>
      <w:r>
        <w:rPr>
          <w:i/>
        </w:rPr>
        <w:t xml:space="preserve"> СГС "Обесценение активов")</w:t>
      </w:r>
    </w:p>
    <w:p w:rsidR="009E62F3" w:rsidRDefault="004F2A55">
      <w:pPr>
        <w:pStyle w:val="ConsPlusNormal0"/>
        <w:spacing w:before="240"/>
        <w:jc w:val="both"/>
      </w:pPr>
      <w:r>
        <w:t>13.7. При определении справедливой стоимости акти</w:t>
      </w:r>
      <w:r>
        <w:t>ва также оценивается необходимость изменения оставшегося срока полезного использования актива.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93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13</w:t>
        </w:r>
      </w:hyperlink>
      <w:r>
        <w:rPr>
          <w:i/>
        </w:rPr>
        <w:t xml:space="preserve"> СГС "</w:t>
      </w:r>
      <w:r>
        <w:rPr>
          <w:i/>
        </w:rPr>
        <w:t>Обесценение активов")</w:t>
      </w:r>
    </w:p>
    <w:p w:rsidR="009E62F3" w:rsidRDefault="004F2A55">
      <w:pPr>
        <w:pStyle w:val="ConsPlusNormal0"/>
        <w:spacing w:before="240"/>
        <w:jc w:val="both"/>
      </w:pPr>
      <w:r>
        <w:t>13.8. Если по результатам определения справедливой стоимости актива выявлен убыток от обесценения, то он подлежит признанию в учете.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94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15</w:t>
        </w:r>
      </w:hyperlink>
      <w:r>
        <w:rPr>
          <w:i/>
        </w:rPr>
        <w:t xml:space="preserve"> СГС "Обесценение активов")</w:t>
      </w:r>
    </w:p>
    <w:p w:rsidR="009E62F3" w:rsidRDefault="004F2A55">
      <w:pPr>
        <w:pStyle w:val="ConsPlusNormal0"/>
        <w:spacing w:before="240"/>
        <w:jc w:val="both"/>
      </w:pPr>
      <w:r>
        <w:t xml:space="preserve">13.9. Убыток от обесценения актива и (или) изменение оставшегося срока полезного использования актива признается в учете на основании бухгалтерской справки </w:t>
      </w:r>
      <w:hyperlink r:id="rId29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0504833)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9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</w:t>
        </w:r>
        <w:r>
          <w:rPr>
            <w:i/>
            <w:color w:val="0000FF"/>
          </w:rPr>
          <w:t xml:space="preserve">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13.10. Восстановление убытка от обесценения отражается в учете только в том случае, если с момента последнего признания убытка от обесценения актива был изменен метод определения </w:t>
      </w:r>
      <w:r>
        <w:lastRenderedPageBreak/>
        <w:t>справедливой стоимости актива.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97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24</w:t>
        </w:r>
      </w:hyperlink>
      <w:r>
        <w:rPr>
          <w:i/>
        </w:rPr>
        <w:t xml:space="preserve"> СГС "Обесценение активов")</w:t>
      </w:r>
    </w:p>
    <w:p w:rsidR="009E62F3" w:rsidRDefault="004F2A55">
      <w:pPr>
        <w:pStyle w:val="ConsPlusNormal0"/>
        <w:spacing w:before="240"/>
        <w:jc w:val="both"/>
      </w:pPr>
      <w:r>
        <w:t>13.11. Снижение убытка от обесценения актива и (или) изменение оставшегося срока полезного использован</w:t>
      </w:r>
      <w:r>
        <w:t xml:space="preserve">ия актива признается в учете на основании бухгалтерской справки </w:t>
      </w:r>
      <w:hyperlink r:id="rId2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0504833)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9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14. Забалансовый учет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14.1. Учет на забалансовых счетах ведется в разрезе кодов вида финансового обеспечения (деятельности).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>(Основание</w:t>
      </w:r>
      <w:r>
        <w:rPr>
          <w:i/>
        </w:rPr>
        <w:t xml:space="preserve">: </w:t>
      </w:r>
      <w:hyperlink r:id="rId30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14.2. В аналитическом учете по </w:t>
      </w:r>
      <w:hyperlink r:id="rId30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01</w:t>
        </w:r>
      </w:hyperlink>
      <w:r>
        <w:t xml:space="preserve"> "Имущество, полученное в пользование" выделяются следующие группы имущества:</w:t>
      </w:r>
    </w:p>
    <w:p w:rsidR="009E62F3" w:rsidRDefault="004F2A55">
      <w:pPr>
        <w:pStyle w:val="ConsPlusNormal0"/>
        <w:spacing w:before="240"/>
        <w:jc w:val="both"/>
      </w:pPr>
      <w:r>
        <w:t>- имущество, полученное на безвозмездной основе, как вклад собственника (учредителя);</w:t>
      </w:r>
    </w:p>
    <w:p w:rsidR="009E62F3" w:rsidRDefault="004F2A55">
      <w:pPr>
        <w:pStyle w:val="ConsPlusNormal0"/>
        <w:spacing w:before="240"/>
        <w:jc w:val="both"/>
      </w:pPr>
      <w:r>
        <w:t>- имущество, которое</w:t>
      </w:r>
      <w:r>
        <w:t xml:space="preserve"> используется по решению собственника (учредителя) без закрепления права оперативного управления;</w:t>
      </w:r>
    </w:p>
    <w:p w:rsidR="009E62F3" w:rsidRDefault="004F2A55">
      <w:pPr>
        <w:pStyle w:val="ConsPlusNormal0"/>
        <w:spacing w:before="240"/>
        <w:jc w:val="both"/>
      </w:pPr>
      <w:r>
        <w:t>- объекты, по которым сформированы капитальные вложения, но не получено право оперативного управления.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0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14.3. Аналитический учет по счету 01 "Имущество, полученное в пользование" ведется в журнале операци</w:t>
      </w:r>
      <w:r>
        <w:t xml:space="preserve">й по забалансовому счету </w:t>
      </w:r>
      <w:hyperlink r:id="rId30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0509213)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0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222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14.4. Устанавливается следующая группировка имущества на </w:t>
      </w:r>
      <w:hyperlink r:id="rId30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02</w:t>
        </w:r>
      </w:hyperlink>
      <w:r>
        <w:t xml:space="preserve"> "Материальные ценности на хранении": списанные негодные ценности, ценности в эксплуатации, принятые на ответственное хранение, прочие.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>(Основа</w:t>
      </w:r>
      <w:r>
        <w:rPr>
          <w:i/>
        </w:rPr>
        <w:t xml:space="preserve">ние: </w:t>
      </w:r>
      <w:hyperlink r:id="rId30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14.5. На забалансовом </w:t>
      </w:r>
      <w:hyperlink r:id="rId30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03</w:t>
        </w:r>
      </w:hyperlink>
      <w:r>
        <w:t xml:space="preserve"> "Бланки строгой отчетности" учет ведется по группам:</w:t>
      </w:r>
    </w:p>
    <w:p w:rsidR="009E62F3" w:rsidRDefault="004F2A55">
      <w:pPr>
        <w:pStyle w:val="ConsPlusNormal0"/>
        <w:spacing w:before="240"/>
        <w:jc w:val="both"/>
      </w:pPr>
      <w:r>
        <w:t>- трудовые книжки;</w:t>
      </w:r>
    </w:p>
    <w:p w:rsidR="009E62F3" w:rsidRDefault="004F2A55">
      <w:pPr>
        <w:pStyle w:val="ConsPlusNormal0"/>
        <w:spacing w:before="240"/>
        <w:jc w:val="both"/>
      </w:pPr>
      <w:r>
        <w:t>- вкладыши в трудовые книжки.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0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225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14.6. На забалансовом </w:t>
      </w:r>
      <w:hyperlink r:id="rId30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</w:t>
        </w:r>
        <w:r>
          <w:rPr>
            <w:color w:val="0000FF"/>
          </w:rPr>
          <w:t>те 04</w:t>
        </w:r>
      </w:hyperlink>
      <w:r>
        <w:t xml:space="preserve"> "Сомнительная задолженность" учет ведется по группам: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>- задолженность по доходам;</w:t>
      </w:r>
    </w:p>
    <w:p w:rsidR="009E62F3" w:rsidRDefault="004F2A55">
      <w:pPr>
        <w:pStyle w:val="ConsPlusNormal0"/>
        <w:spacing w:before="240"/>
        <w:jc w:val="both"/>
      </w:pPr>
      <w:r>
        <w:t>- задолженность по авансам;</w:t>
      </w:r>
    </w:p>
    <w:p w:rsidR="009E62F3" w:rsidRDefault="004F2A55">
      <w:pPr>
        <w:pStyle w:val="ConsPlusNormal0"/>
        <w:spacing w:before="240"/>
        <w:jc w:val="both"/>
      </w:pPr>
      <w:r>
        <w:t>- задолженность подотчетных лиц;</w:t>
      </w:r>
    </w:p>
    <w:p w:rsidR="009E62F3" w:rsidRDefault="004F2A55">
      <w:pPr>
        <w:pStyle w:val="ConsPlusNormal0"/>
        <w:spacing w:before="240"/>
        <w:jc w:val="both"/>
      </w:pPr>
      <w:r>
        <w:t>- задолженность по недостачам;</w:t>
      </w:r>
    </w:p>
    <w:p w:rsidR="009E62F3" w:rsidRDefault="004F2A55">
      <w:pPr>
        <w:pStyle w:val="ConsPlusNormal0"/>
        <w:spacing w:before="240"/>
        <w:jc w:val="both"/>
      </w:pPr>
      <w:r>
        <w:t>- задолженность по крупным сделкам;</w:t>
      </w:r>
    </w:p>
    <w:p w:rsidR="009E62F3" w:rsidRDefault="004F2A55">
      <w:pPr>
        <w:pStyle w:val="ConsPlusNormal0"/>
        <w:spacing w:before="240"/>
        <w:jc w:val="both"/>
      </w:pPr>
      <w:r>
        <w:t>- задолженность по сделкам с зависимость</w:t>
      </w:r>
      <w:r>
        <w:t>ю.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1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311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">
        <w:r>
          <w:rPr>
            <w:i/>
            <w:color w:val="0000FF"/>
          </w:rPr>
          <w:t>п. 21</w:t>
        </w:r>
      </w:hyperlink>
      <w:r>
        <w:rPr>
          <w:i/>
        </w:rPr>
        <w:t xml:space="preserve"> Инструкции N 33н</w:t>
      </w:r>
      <w:r>
        <w:t>)</w:t>
      </w:r>
    </w:p>
    <w:p w:rsidR="009E62F3" w:rsidRDefault="004F2A55">
      <w:pPr>
        <w:pStyle w:val="ConsPlusNormal0"/>
        <w:spacing w:before="240"/>
        <w:jc w:val="both"/>
      </w:pPr>
      <w:r>
        <w:t xml:space="preserve">14.7. Аналитический учет по счету 04 "Сомнительная задолженность" ведется в карточке учета средств и расчетов </w:t>
      </w:r>
      <w:hyperlink r:id="rId31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1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228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14.8.</w:t>
      </w:r>
      <w:r>
        <w:t xml:space="preserve"> Аналитический учет по счету 07 "Награды, призы, кубки и ценные подарки, сувениры" ведется в карточке количественно-суммового учета материальных ценностей </w:t>
      </w:r>
      <w:hyperlink r:id="rId31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0504041)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1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234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14.9. Документы о вручении ценных подарков (сувенирной продукции) оформляются в с</w:t>
      </w:r>
      <w:r>
        <w:t xml:space="preserve">оответствии с Порядком, приведенным в </w:t>
      </w:r>
      <w:hyperlink w:anchor="P1938" w:tooltip="Порядок оформления документов о вручении ценных подарков">
        <w:r>
          <w:rPr>
            <w:color w:val="0000FF"/>
          </w:rPr>
          <w:t>Приложении N 13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t xml:space="preserve">14.10. На забалансовом </w:t>
      </w:r>
      <w:hyperlink r:id="rId31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09</w:t>
        </w:r>
      </w:hyperlink>
      <w:r>
        <w:t xml:space="preserve"> "Запасные части к транспортным средствам, выданные взамен изношенных" учет ведется по группам:</w:t>
      </w:r>
    </w:p>
    <w:p w:rsidR="009E62F3" w:rsidRDefault="004F2A55">
      <w:pPr>
        <w:pStyle w:val="ConsPlusNormal0"/>
        <w:spacing w:before="240"/>
        <w:jc w:val="both"/>
      </w:pPr>
      <w:r>
        <w:t>- двигатели, турбокомпрессоры;</w:t>
      </w:r>
    </w:p>
    <w:p w:rsidR="009E62F3" w:rsidRDefault="004F2A55">
      <w:pPr>
        <w:pStyle w:val="ConsPlusNormal0"/>
        <w:spacing w:before="240"/>
        <w:jc w:val="both"/>
      </w:pPr>
      <w:r>
        <w:t>- аккумуляторы;</w:t>
      </w:r>
    </w:p>
    <w:p w:rsidR="009E62F3" w:rsidRDefault="004F2A55">
      <w:pPr>
        <w:pStyle w:val="ConsPlusNormal0"/>
        <w:spacing w:before="240"/>
        <w:jc w:val="both"/>
      </w:pPr>
      <w:r>
        <w:t>- шины, диски;</w:t>
      </w:r>
    </w:p>
    <w:p w:rsidR="009E62F3" w:rsidRDefault="004F2A55">
      <w:pPr>
        <w:pStyle w:val="ConsPlusNormal0"/>
        <w:spacing w:before="240"/>
        <w:jc w:val="both"/>
      </w:pPr>
      <w:r>
        <w:t>- карбюраторы;</w:t>
      </w:r>
    </w:p>
    <w:p w:rsidR="009E62F3" w:rsidRDefault="004F2A55">
      <w:pPr>
        <w:pStyle w:val="ConsPlusNormal0"/>
        <w:spacing w:before="240"/>
        <w:jc w:val="both"/>
      </w:pPr>
      <w:r>
        <w:t>- кор</w:t>
      </w:r>
      <w:r>
        <w:t>обки передач.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1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237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14.11. Аналитический учет по счету 09 "Запасные части к транспортным средствам, в</w:t>
      </w:r>
      <w:r>
        <w:t xml:space="preserve">ыданные взамен изношенных" ведется в карточке количественно-суммового учета материальных ценностей </w:t>
      </w:r>
      <w:hyperlink r:id="rId31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0504041)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1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238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14.12. На забалансовом </w:t>
      </w:r>
      <w:hyperlink r:id="rId32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10</w:t>
        </w:r>
      </w:hyperlink>
      <w:r>
        <w:t xml:space="preserve"> "Обеспечение исполнения обязательств" учет ведется по видам обеспечений:</w:t>
      </w:r>
    </w:p>
    <w:p w:rsidR="009E62F3" w:rsidRDefault="004F2A55">
      <w:pPr>
        <w:pStyle w:val="ConsPlusNormal0"/>
        <w:spacing w:before="240"/>
        <w:jc w:val="both"/>
      </w:pPr>
      <w:r>
        <w:lastRenderedPageBreak/>
        <w:t>- независимые (банковские) гарантии;</w:t>
      </w:r>
    </w:p>
    <w:p w:rsidR="009E62F3" w:rsidRDefault="004F2A55">
      <w:pPr>
        <w:pStyle w:val="ConsPlusNormal0"/>
        <w:spacing w:before="240"/>
        <w:jc w:val="both"/>
      </w:pPr>
      <w:r>
        <w:t>- поручительства.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2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239</w:t>
        </w:r>
      </w:hyperlink>
      <w:r>
        <w:rPr>
          <w:i/>
        </w:rPr>
        <w:t xml:space="preserve"> Порядка применения Единого плана счетов</w:t>
      </w:r>
      <w:r>
        <w:t xml:space="preserve">, </w:t>
      </w:r>
      <w:hyperlink r:id="rId322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">
        <w:r>
          <w:rPr>
            <w:i/>
            <w:color w:val="0000FF"/>
          </w:rPr>
          <w:t>п. 21</w:t>
        </w:r>
      </w:hyperlink>
      <w:r>
        <w:rPr>
          <w:i/>
        </w:rPr>
        <w:t xml:space="preserve"> Инструкции N 33н)</w:t>
      </w:r>
    </w:p>
    <w:p w:rsidR="009E62F3" w:rsidRDefault="004F2A55">
      <w:pPr>
        <w:pStyle w:val="ConsPlusNormal0"/>
        <w:spacing w:before="240"/>
        <w:jc w:val="both"/>
      </w:pPr>
      <w:r>
        <w:t xml:space="preserve">14.13. Аналитический учет по счету 10 "Обеспечение исполнения обязательств" ведется в многографной карточке </w:t>
      </w:r>
      <w:hyperlink r:id="rId32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0504054)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2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240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>14.14. Аналитический учет по счетам 17 "Поступления денежных средств" и 18 "Выбыт</w:t>
      </w:r>
      <w:r>
        <w:t xml:space="preserve">ия денежных средств" ведется в многографной карточке </w:t>
      </w:r>
      <w:hyperlink r:id="rId32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0504054)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2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п. 254</w:t>
        </w:r>
      </w:hyperlink>
      <w:r>
        <w:rPr>
          <w:i/>
        </w:rPr>
        <w:t xml:space="preserve">, </w:t>
      </w:r>
      <w:hyperlink r:id="rId32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256</w:t>
        </w:r>
      </w:hyperlink>
      <w:r>
        <w:rPr>
          <w:i/>
        </w:rPr>
        <w:t xml:space="preserve"> Порядка применения Единого плана </w:t>
      </w:r>
      <w:r>
        <w:rPr>
          <w:i/>
        </w:rPr>
        <w:t>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14.15. На забалансовом </w:t>
      </w:r>
      <w:hyperlink r:id="rId32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20</w:t>
        </w:r>
      </w:hyperlink>
      <w:r>
        <w:t xml:space="preserve"> "Задолженность, невостребованная кредиторами" учет ведется по группам:</w:t>
      </w:r>
    </w:p>
    <w:p w:rsidR="009E62F3" w:rsidRDefault="004F2A55">
      <w:pPr>
        <w:pStyle w:val="ConsPlusNormal0"/>
        <w:spacing w:before="240"/>
        <w:jc w:val="both"/>
      </w:pPr>
      <w:r>
        <w:t xml:space="preserve">- задолженность </w:t>
      </w:r>
      <w:r>
        <w:t>по крупным сделкам;</w:t>
      </w:r>
    </w:p>
    <w:p w:rsidR="009E62F3" w:rsidRDefault="004F2A55">
      <w:pPr>
        <w:pStyle w:val="ConsPlusNormal0"/>
        <w:spacing w:before="240"/>
        <w:jc w:val="both"/>
      </w:pPr>
      <w:r>
        <w:t>- задолженность по сделкам с заинтересованностью;</w:t>
      </w:r>
    </w:p>
    <w:p w:rsidR="009E62F3" w:rsidRDefault="004F2A55">
      <w:pPr>
        <w:pStyle w:val="ConsPlusNormal0"/>
        <w:spacing w:before="240"/>
        <w:jc w:val="both"/>
      </w:pPr>
      <w:r>
        <w:t>- задолженность по прочим сделкам.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2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</w:t>
      </w:r>
      <w:r>
        <w:rPr>
          <w:i/>
        </w:rPr>
        <w:t xml:space="preserve">Учетная политика", </w:t>
      </w:r>
      <w:hyperlink r:id="rId330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">
        <w:r>
          <w:rPr>
            <w:i/>
            <w:color w:val="0000FF"/>
          </w:rPr>
          <w:t>п. 21</w:t>
        </w:r>
      </w:hyperlink>
      <w:r>
        <w:rPr>
          <w:i/>
        </w:rPr>
        <w:t xml:space="preserve"> Инструкции N 33н)</w:t>
      </w:r>
    </w:p>
    <w:p w:rsidR="009E62F3" w:rsidRDefault="004F2A55">
      <w:pPr>
        <w:pStyle w:val="ConsPlusNormal0"/>
        <w:spacing w:before="240"/>
        <w:jc w:val="both"/>
      </w:pPr>
      <w:r>
        <w:t xml:space="preserve">14.16. На забалансовый </w:t>
      </w:r>
      <w:hyperlink r:id="rId33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 20</w:t>
        </w:r>
      </w:hyperlink>
      <w:r>
        <w:t xml:space="preserve"> "Задолженность, невостребованная кредиторами" не востребованная кредитором задолженность принимается по распоряжению, изданному на основании:</w:t>
      </w:r>
    </w:p>
    <w:p w:rsidR="009E62F3" w:rsidRDefault="004F2A55">
      <w:pPr>
        <w:pStyle w:val="ConsPlusNormal0"/>
        <w:spacing w:before="240"/>
        <w:jc w:val="both"/>
      </w:pPr>
      <w:r>
        <w:t>- инвентаризационной описи расчетов с п</w:t>
      </w:r>
      <w:r>
        <w:t>оставщиками и прочими дебиторами и кредиторами;</w:t>
      </w:r>
    </w:p>
    <w:p w:rsidR="009E62F3" w:rsidRDefault="004F2A55">
      <w:pPr>
        <w:pStyle w:val="ConsPlusNormal0"/>
        <w:spacing w:before="240"/>
        <w:jc w:val="both"/>
      </w:pPr>
      <w:r>
        <w:t>- докладной записки о выявлении кредиторской задолженности, не востребованной кредиторами.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3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>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случаях:</w:t>
      </w:r>
    </w:p>
    <w:p w:rsidR="009E62F3" w:rsidRDefault="004F2A55">
      <w:pPr>
        <w:pStyle w:val="ConsPlusNormal0"/>
        <w:spacing w:before="240"/>
        <w:jc w:val="both"/>
      </w:pPr>
      <w:r>
        <w:t>- завершился срок возможного возобновления проце</w:t>
      </w:r>
      <w:r>
        <w:t>дуры взыскания задолженности согласно законодательству;</w:t>
      </w:r>
    </w:p>
    <w:p w:rsidR="009E62F3" w:rsidRDefault="004F2A55">
      <w:pPr>
        <w:pStyle w:val="ConsPlusNormal0"/>
        <w:spacing w:before="240"/>
        <w:jc w:val="both"/>
      </w:pPr>
      <w:r>
        <w:t>- имеются документы, подтверждающие прекращение обязательства в связи со смертью (ликвидацией) контрагента.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3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9E62F3" w:rsidRDefault="004F2A55">
      <w:pPr>
        <w:pStyle w:val="ConsPlusNormal0"/>
        <w:spacing w:before="240"/>
        <w:jc w:val="both"/>
      </w:pPr>
      <w:r>
        <w:t xml:space="preserve">14.17. Основные средства на забалансовом </w:t>
      </w:r>
      <w:hyperlink r:id="rId33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21</w:t>
        </w:r>
      </w:hyperlink>
      <w:r>
        <w:t xml:space="preserve"> "Основные средства в эксплуатации" учитываются в условной оценке: один объект - один рубль.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33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33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262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14.18. Аналитический учет на </w:t>
      </w:r>
      <w:hyperlink r:id="rId33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21</w:t>
        </w:r>
      </w:hyperlink>
      <w:r>
        <w:t xml:space="preserve"> ведется по с</w:t>
      </w:r>
      <w:r>
        <w:t>ледующим группам:</w:t>
      </w:r>
    </w:p>
    <w:p w:rsidR="009E62F3" w:rsidRDefault="004F2A55">
      <w:pPr>
        <w:pStyle w:val="ConsPlusNormal0"/>
        <w:spacing w:before="240"/>
        <w:jc w:val="both"/>
      </w:pPr>
      <w:r>
        <w:t>- хозяйственный инвентарь;</w:t>
      </w:r>
    </w:p>
    <w:p w:rsidR="009E62F3" w:rsidRDefault="004F2A55">
      <w:pPr>
        <w:pStyle w:val="ConsPlusNormal0"/>
        <w:spacing w:before="240"/>
        <w:jc w:val="both"/>
      </w:pPr>
      <w:r>
        <w:t>- медицинское оборудование.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3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33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262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14.19. Аналитический учет по счету 21 "Основные средства в эксплуатации" ведется в карточке количественно-суммового учета материальных ценностей </w:t>
      </w:r>
      <w:hyperlink r:id="rId34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0504041)</w:t>
        </w:r>
      </w:hyperlink>
      <w:r>
        <w:t>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4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262</w:t>
        </w:r>
      </w:hyperlink>
      <w:r>
        <w:rPr>
          <w:i/>
        </w:rPr>
        <w:t xml:space="preserve"> П</w:t>
      </w:r>
      <w:r>
        <w:rPr>
          <w:i/>
        </w:rPr>
        <w:t>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14.20. Аналитический учет по </w:t>
      </w:r>
      <w:hyperlink r:id="rId34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22</w:t>
        </w:r>
      </w:hyperlink>
      <w:r>
        <w:t xml:space="preserve"> "Материальные ценности, полученные по централизов</w:t>
      </w:r>
      <w:r>
        <w:t>анному снабжению" ведется в разрезе видов материальных ценностей, поставщиков, получателей, мест хранения.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4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</w:t>
      </w:r>
      <w:r>
        <w:rPr>
          <w:i/>
        </w:rPr>
        <w:t xml:space="preserve"> "Учетная политика", </w:t>
      </w:r>
      <w:hyperlink r:id="rId34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264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14.21. На забалансовом </w:t>
      </w:r>
      <w:hyperlink r:id="rId34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40</w:t>
        </w:r>
      </w:hyperlink>
      <w:r>
        <w:t xml:space="preserve"> "Финансовые активы в управляющих компаниях" учет ведется по группам активов:</w:t>
      </w:r>
    </w:p>
    <w:p w:rsidR="009E62F3" w:rsidRDefault="004F2A55">
      <w:pPr>
        <w:pStyle w:val="ConsPlusNormal0"/>
        <w:spacing w:before="240"/>
        <w:jc w:val="both"/>
      </w:pPr>
      <w:r>
        <w:t>- ценные бумаги, кроме акций;</w:t>
      </w:r>
    </w:p>
    <w:p w:rsidR="009E62F3" w:rsidRDefault="004F2A55">
      <w:pPr>
        <w:pStyle w:val="ConsPlusNormal0"/>
        <w:spacing w:before="240"/>
        <w:jc w:val="both"/>
      </w:pPr>
      <w:r>
        <w:t>- акции и иные формы участия в капитале.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>(Осно</w:t>
      </w:r>
      <w:r>
        <w:rPr>
          <w:i/>
        </w:rPr>
        <w:t xml:space="preserve">вание: </w:t>
      </w:r>
      <w:hyperlink r:id="rId34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34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287</w:t>
        </w:r>
      </w:hyperlink>
      <w:r>
        <w:rPr>
          <w:i/>
        </w:rPr>
        <w:t xml:space="preserve"> Порядка применения Единого плана счетов)</w:t>
      </w:r>
    </w:p>
    <w:p w:rsidR="009E62F3" w:rsidRDefault="004F2A55">
      <w:pPr>
        <w:pStyle w:val="ConsPlusNormal0"/>
        <w:spacing w:before="240"/>
        <w:jc w:val="both"/>
      </w:pPr>
      <w:r>
        <w:t xml:space="preserve">14.22. Формирование журнала операций текущего периода по забалансовому счету </w:t>
      </w:r>
      <w:hyperlink r:id="rId34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0509213)</w:t>
        </w:r>
      </w:hyperlink>
      <w:r>
        <w:t xml:space="preserve"> по всем забалансовым счетам осуществляется на каждую отчетную дату.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34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9E62F3" w:rsidRDefault="004F2A55">
      <w:pPr>
        <w:pStyle w:val="ConsPlusNormal0"/>
        <w:spacing w:before="240"/>
        <w:jc w:val="both"/>
      </w:pPr>
      <w:r>
        <w:t xml:space="preserve">14.23. Формирование журнала операций по исправлению ошибок прошлых лет по забалансовому счету </w:t>
      </w:r>
      <w:hyperlink r:id="rId350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0509213)</w:t>
        </w:r>
      </w:hyperlink>
      <w:r>
        <w:t xml:space="preserve"> по всем забалансовым счетам осуществляется на каждую отчетную дату.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351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1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2" w:name="P598"/>
      <w:bookmarkEnd w:id="2"/>
      <w:r>
        <w:rPr>
          <w:b/>
        </w:rPr>
        <w:t>Рабочий план счетов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352"/>
          <w:footerReference w:type="default" r:id="rId353"/>
          <w:headerReference w:type="first" r:id="rId354"/>
          <w:footerReference w:type="first" r:id="rId35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5"/>
        <w:gridCol w:w="1086"/>
        <w:gridCol w:w="2046"/>
        <w:gridCol w:w="1818"/>
        <w:gridCol w:w="1566"/>
        <w:gridCol w:w="2131"/>
        <w:gridCol w:w="2131"/>
        <w:gridCol w:w="1821"/>
        <w:gridCol w:w="2004"/>
      </w:tblGrid>
      <w:tr w:rsidR="009E62F3">
        <w:tc>
          <w:tcPr>
            <w:tcW w:w="12683" w:type="dxa"/>
            <w:gridSpan w:val="8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lastRenderedPageBreak/>
              <w:t>Номер счета бухгалтерского учета</w:t>
            </w:r>
          </w:p>
        </w:tc>
        <w:tc>
          <w:tcPr>
            <w:tcW w:w="1821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Наименование счета</w:t>
            </w:r>
          </w:p>
        </w:tc>
      </w:tr>
      <w:tr w:rsidR="009E62F3">
        <w:tc>
          <w:tcPr>
            <w:tcW w:w="1422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1 - 4</w:t>
            </w:r>
          </w:p>
        </w:tc>
        <w:tc>
          <w:tcPr>
            <w:tcW w:w="987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5 - 14</w:t>
            </w:r>
          </w:p>
        </w:tc>
        <w:tc>
          <w:tcPr>
            <w:tcW w:w="1859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15 - 17</w:t>
            </w:r>
          </w:p>
        </w:tc>
        <w:tc>
          <w:tcPr>
            <w:tcW w:w="1617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423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19 - 21</w:t>
            </w:r>
          </w:p>
        </w:tc>
        <w:tc>
          <w:tcPr>
            <w:tcW w:w="187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187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23</w:t>
            </w:r>
          </w:p>
        </w:tc>
        <w:tc>
          <w:tcPr>
            <w:tcW w:w="1619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24 - 26</w:t>
            </w: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422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Код раздела, подраздела КРБ</w:t>
            </w:r>
          </w:p>
        </w:tc>
        <w:tc>
          <w:tcPr>
            <w:tcW w:w="987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Нули</w:t>
            </w:r>
          </w:p>
        </w:tc>
        <w:tc>
          <w:tcPr>
            <w:tcW w:w="1859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Код вида поступлений, выбытий</w:t>
            </w:r>
          </w:p>
        </w:tc>
        <w:tc>
          <w:tcPr>
            <w:tcW w:w="1617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Код вида финансового обеспечения (деятельности)</w:t>
            </w:r>
          </w:p>
        </w:tc>
        <w:tc>
          <w:tcPr>
            <w:tcW w:w="5179" w:type="dxa"/>
            <w:gridSpan w:val="3"/>
          </w:tcPr>
          <w:p w:rsidR="009E62F3" w:rsidRDefault="004F2A55">
            <w:pPr>
              <w:pStyle w:val="ConsPlusNormal0"/>
              <w:jc w:val="center"/>
            </w:pPr>
            <w:r>
              <w:t>Код синтетического счета</w:t>
            </w:r>
          </w:p>
        </w:tc>
        <w:tc>
          <w:tcPr>
            <w:tcW w:w="1619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 xml:space="preserve">Код аналитический по </w:t>
            </w:r>
            <w:hyperlink r:id="rId356" w:tooltip="Приказ Минфина России от 29.11.2017 N 209н (ред. от 10.12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      <w:r>
                <w:rPr>
                  <w:color w:val="0000FF"/>
                </w:rPr>
                <w:t>КОСГУ</w:t>
              </w:r>
            </w:hyperlink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23" w:type="dxa"/>
          </w:tcPr>
          <w:p w:rsidR="009E62F3" w:rsidRDefault="004F2A55">
            <w:pPr>
              <w:pStyle w:val="ConsPlusNormal0"/>
              <w:jc w:val="center"/>
            </w:pPr>
            <w:r>
              <w:t>Код объекта учета</w:t>
            </w:r>
          </w:p>
        </w:tc>
        <w:tc>
          <w:tcPr>
            <w:tcW w:w="1878" w:type="dxa"/>
          </w:tcPr>
          <w:p w:rsidR="009E62F3" w:rsidRDefault="004F2A55">
            <w:pPr>
              <w:pStyle w:val="ConsPlusNormal0"/>
              <w:jc w:val="center"/>
            </w:pPr>
            <w:r>
              <w:t>Код группы (с аналитикой, предусмотренной учетной политикой)</w:t>
            </w:r>
          </w:p>
        </w:tc>
        <w:tc>
          <w:tcPr>
            <w:tcW w:w="1878" w:type="dxa"/>
          </w:tcPr>
          <w:p w:rsidR="009E62F3" w:rsidRDefault="004F2A55">
            <w:pPr>
              <w:pStyle w:val="ConsPlusNormal0"/>
              <w:jc w:val="center"/>
            </w:pPr>
            <w:r>
              <w:t>Код вида (с аналитикой, предусмотренной учетной политикой)</w:t>
            </w: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42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8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5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6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2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61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2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42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8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5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6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2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61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21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sectPr w:rsidR="009E62F3">
          <w:headerReference w:type="default" r:id="rId357"/>
          <w:footerReference w:type="default" r:id="rId358"/>
          <w:headerReference w:type="first" r:id="rId359"/>
          <w:footerReference w:type="first" r:id="rId36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2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3" w:name="P646"/>
      <w:bookmarkEnd w:id="3"/>
      <w:r>
        <w:rPr>
          <w:b/>
        </w:rPr>
        <w:t>Неунифицированные формы</w:t>
      </w:r>
    </w:p>
    <w:p w:rsidR="009E62F3" w:rsidRDefault="004F2A55">
      <w:pPr>
        <w:pStyle w:val="ConsPlusNormal0"/>
        <w:jc w:val="center"/>
      </w:pPr>
      <w:r>
        <w:rPr>
          <w:b/>
        </w:rPr>
        <w:t>первичных (сводных) учетных документов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АКТ</w:t>
      </w:r>
    </w:p>
    <w:p w:rsidR="009E62F3" w:rsidRDefault="004F2A55">
      <w:pPr>
        <w:pStyle w:val="ConsPlusNormal0"/>
        <w:jc w:val="center"/>
      </w:pPr>
      <w:r>
        <w:rPr>
          <w:b/>
        </w:rPr>
        <w:t>выполненных работ (оказанных услуг)</w:t>
      </w: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E62F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г. 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right"/>
            </w:pPr>
            <w:r>
              <w:t>"____" ______________ 20___ г.</w:t>
            </w:r>
          </w:p>
        </w:tc>
      </w:tr>
    </w:tbl>
    <w:p w:rsidR="009E62F3" w:rsidRDefault="004F2A55">
      <w:pPr>
        <w:pStyle w:val="ConsPlusNormal0"/>
        <w:spacing w:before="240"/>
        <w:jc w:val="both"/>
      </w:pPr>
      <w:r>
        <w:t>Исполнитель: ______________________________________________________________</w:t>
      </w:r>
    </w:p>
    <w:p w:rsidR="009E62F3" w:rsidRDefault="004F2A55">
      <w:pPr>
        <w:pStyle w:val="ConsPlusNormal0"/>
        <w:spacing w:before="240"/>
        <w:jc w:val="both"/>
      </w:pPr>
      <w:r>
        <w:t>Заказчик: _________________________________________________________________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276"/>
        <w:gridCol w:w="1304"/>
        <w:gridCol w:w="1809"/>
        <w:gridCol w:w="1247"/>
      </w:tblGrid>
      <w:tr w:rsidR="009E62F3">
        <w:tc>
          <w:tcPr>
            <w:tcW w:w="624" w:type="dxa"/>
          </w:tcPr>
          <w:p w:rsidR="009E62F3" w:rsidRDefault="004F2A5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9E62F3" w:rsidRDefault="004F2A55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6" w:type="dxa"/>
          </w:tcPr>
          <w:p w:rsidR="009E62F3" w:rsidRDefault="004F2A5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</w:tcPr>
          <w:p w:rsidR="009E62F3" w:rsidRDefault="004F2A5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809" w:type="dxa"/>
          </w:tcPr>
          <w:p w:rsidR="009E62F3" w:rsidRDefault="004F2A55">
            <w:pPr>
              <w:pStyle w:val="ConsPlusNormal0"/>
              <w:jc w:val="center"/>
            </w:pPr>
            <w:r>
              <w:t>Цена, руб.</w:t>
            </w:r>
          </w:p>
        </w:tc>
        <w:tc>
          <w:tcPr>
            <w:tcW w:w="1247" w:type="dxa"/>
          </w:tcPr>
          <w:p w:rsidR="009E62F3" w:rsidRDefault="004F2A55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E62F3">
        <w:tc>
          <w:tcPr>
            <w:tcW w:w="624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7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30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624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7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30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982" w:type="dxa"/>
            <w:gridSpan w:val="4"/>
          </w:tcPr>
          <w:p w:rsidR="009E62F3" w:rsidRDefault="009E62F3">
            <w:pPr>
              <w:pStyle w:val="ConsPlusNormal0"/>
            </w:pPr>
          </w:p>
        </w:tc>
        <w:tc>
          <w:tcPr>
            <w:tcW w:w="1809" w:type="dxa"/>
          </w:tcPr>
          <w:p w:rsidR="009E62F3" w:rsidRDefault="004F2A55">
            <w:pPr>
              <w:pStyle w:val="ConsPlusNormal0"/>
            </w:pPr>
            <w:r>
              <w:t>Итого:</w:t>
            </w: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982" w:type="dxa"/>
            <w:gridSpan w:val="4"/>
          </w:tcPr>
          <w:p w:rsidR="009E62F3" w:rsidRDefault="009E62F3">
            <w:pPr>
              <w:pStyle w:val="ConsPlusNormal0"/>
            </w:pPr>
          </w:p>
        </w:tc>
        <w:tc>
          <w:tcPr>
            <w:tcW w:w="1809" w:type="dxa"/>
          </w:tcPr>
          <w:p w:rsidR="009E62F3" w:rsidRDefault="004F2A55">
            <w:pPr>
              <w:pStyle w:val="ConsPlusNormal0"/>
            </w:pPr>
            <w:r>
              <w:t>Итого НДС:</w:t>
            </w: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982" w:type="dxa"/>
            <w:gridSpan w:val="4"/>
          </w:tcPr>
          <w:p w:rsidR="009E62F3" w:rsidRDefault="009E62F3">
            <w:pPr>
              <w:pStyle w:val="ConsPlusNormal0"/>
            </w:pPr>
          </w:p>
        </w:tc>
        <w:tc>
          <w:tcPr>
            <w:tcW w:w="1809" w:type="dxa"/>
          </w:tcPr>
          <w:p w:rsidR="009E62F3" w:rsidRDefault="004F2A55">
            <w:pPr>
              <w:pStyle w:val="ConsPlusNormal0"/>
            </w:pPr>
            <w:r>
              <w:t>Всего</w:t>
            </w:r>
          </w:p>
          <w:p w:rsidR="009E62F3" w:rsidRDefault="004F2A55">
            <w:pPr>
              <w:pStyle w:val="ConsPlusNormal0"/>
            </w:pPr>
            <w:r>
              <w:t>(с учетом НДС):</w:t>
            </w: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Всего выполнено услуг (работ) на сумму: _________________________________ рублей _______ копеек, в том числе НДС ____________________________________ рублей _____ копеек.</w:t>
      </w:r>
    </w:p>
    <w:p w:rsidR="009E62F3" w:rsidRDefault="004F2A55">
      <w:pPr>
        <w:pStyle w:val="ConsPlusNormal0"/>
        <w:spacing w:before="240"/>
        <w:jc w:val="both"/>
      </w:pPr>
      <w:r>
        <w:t>Вышеперечисленные услуги (работы) выполнены полностью и в срок. Заказчик претензий по объему, качеству и срокам оказания услуг (выполнения работ) не имеет.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Заказчик:                              Исполнитель:</w:t>
      </w:r>
    </w:p>
    <w:p w:rsidR="009E62F3" w:rsidRDefault="004F2A55">
      <w:pPr>
        <w:pStyle w:val="ConsPlusNonformat0"/>
        <w:jc w:val="both"/>
      </w:pPr>
      <w:r>
        <w:t>___________/_________/_____________/   ________</w:t>
      </w:r>
      <w:r>
        <w:t>___/_________/_____________/</w:t>
      </w:r>
    </w:p>
    <w:p w:rsidR="009E62F3" w:rsidRDefault="004F2A55">
      <w:pPr>
        <w:pStyle w:val="ConsPlusNonformat0"/>
        <w:jc w:val="both"/>
      </w:pPr>
      <w:r>
        <w:t>(должность) (подпись) (расшифровка)    (должность) (подпись) (расшифровка)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bookmarkStart w:id="4" w:name="P692"/>
      <w:bookmarkEnd w:id="4"/>
      <w:r>
        <w:rPr>
          <w:b/>
        </w:rPr>
        <w:t>Акт частичной ликвидации объекта основных средств</w:t>
      </w:r>
    </w:p>
    <w:p w:rsidR="009E62F3" w:rsidRDefault="004F2A55">
      <w:pPr>
        <w:pStyle w:val="ConsPlusNormal0"/>
        <w:jc w:val="center"/>
      </w:pPr>
      <w:r>
        <w:rPr>
          <w:b/>
        </w:rPr>
        <w:t>(кроме случаев реконструкции)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lastRenderedPageBreak/>
        <w:t xml:space="preserve">                                         Утверждаю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 xml:space="preserve">                                        Руководитель</w:t>
      </w:r>
    </w:p>
    <w:p w:rsidR="009E62F3" w:rsidRDefault="004F2A55">
      <w:pPr>
        <w:pStyle w:val="ConsPlusNonformat0"/>
        <w:jc w:val="both"/>
      </w:pPr>
      <w:r>
        <w:t xml:space="preserve">                                        учреждения   _________ ____________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      (подпись) (расшифровка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    </w:t>
      </w:r>
      <w:r>
        <w:t xml:space="preserve">              подписи)</w:t>
      </w:r>
    </w:p>
    <w:p w:rsidR="009E62F3" w:rsidRDefault="004F2A55">
      <w:pPr>
        <w:pStyle w:val="ConsPlusNonformat0"/>
        <w:jc w:val="both"/>
      </w:pPr>
      <w:r>
        <w:t xml:space="preserve">                                        "__" ___________ 20__ г.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 xml:space="preserve">                             АКТ N __________</w:t>
      </w:r>
    </w:p>
    <w:p w:rsidR="009E62F3" w:rsidRDefault="004F2A55">
      <w:pPr>
        <w:pStyle w:val="ConsPlusNonformat0"/>
        <w:jc w:val="both"/>
      </w:pPr>
      <w:r>
        <w:t xml:space="preserve">                       о частичной ликвидации</w:t>
      </w:r>
    </w:p>
    <w:p w:rsidR="009E62F3" w:rsidRDefault="004F2A55">
      <w:pPr>
        <w:pStyle w:val="ConsPlusNonformat0"/>
        <w:jc w:val="both"/>
      </w:pPr>
      <w:r>
        <w:t xml:space="preserve">                       объекта основных средств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 xml:space="preserve">                          </w:t>
      </w:r>
      <w:r>
        <w:t xml:space="preserve">                                        ┌───────┐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                   │ КОДЫ  │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9E62F3" w:rsidRDefault="004F2A55">
      <w:pPr>
        <w:pStyle w:val="ConsPlusNonformat0"/>
        <w:jc w:val="both"/>
      </w:pPr>
      <w:r>
        <w:t xml:space="preserve">                    "__" _____________ 20__ г.        </w:t>
      </w:r>
      <w:r>
        <w:t xml:space="preserve">       Дата │       │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9E62F3" w:rsidRDefault="004F2A55">
      <w:pPr>
        <w:pStyle w:val="ConsPlusNonformat0"/>
        <w:jc w:val="both"/>
      </w:pPr>
      <w:r>
        <w:t>Учреждение         ________________________________       по ОКПО │       │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9E62F3" w:rsidRDefault="004F2A55">
      <w:pPr>
        <w:pStyle w:val="ConsPlusNonformat0"/>
        <w:jc w:val="both"/>
      </w:pPr>
      <w:r>
        <w:t>Структ</w:t>
      </w:r>
      <w:r>
        <w:t>урное                              ┌────────┐               │       │</w:t>
      </w:r>
    </w:p>
    <w:p w:rsidR="009E62F3" w:rsidRDefault="004F2A55">
      <w:pPr>
        <w:pStyle w:val="ConsPlusNonformat0"/>
        <w:jc w:val="both"/>
      </w:pPr>
      <w:r>
        <w:t>подразделение      _________________ ИНН │        │           КПП │       │</w:t>
      </w:r>
    </w:p>
    <w:p w:rsidR="009E62F3" w:rsidRDefault="004F2A55">
      <w:pPr>
        <w:pStyle w:val="ConsPlusNonformat0"/>
        <w:jc w:val="both"/>
      </w:pPr>
      <w:r>
        <w:t xml:space="preserve">                                         └────────┘               ├───────┤</w:t>
      </w:r>
    </w:p>
    <w:p w:rsidR="009E62F3" w:rsidRDefault="004F2A55">
      <w:pPr>
        <w:pStyle w:val="ConsPlusNonformat0"/>
        <w:jc w:val="both"/>
      </w:pPr>
      <w:r>
        <w:t>Вид имущества      _______________</w:t>
      </w:r>
      <w:r>
        <w:t>_________________ Аналитическая │       │</w:t>
      </w:r>
    </w:p>
    <w:p w:rsidR="009E62F3" w:rsidRDefault="004F2A55">
      <w:pPr>
        <w:pStyle w:val="ConsPlusNonformat0"/>
        <w:jc w:val="both"/>
      </w:pPr>
      <w:r>
        <w:t xml:space="preserve">                      (недвижимое, особо ценное            группа │       │</w:t>
      </w:r>
    </w:p>
    <w:p w:rsidR="009E62F3" w:rsidRDefault="004F2A55">
      <w:pPr>
        <w:pStyle w:val="ConsPlusNonformat0"/>
        <w:jc w:val="both"/>
      </w:pPr>
      <w:r>
        <w:t xml:space="preserve">                       движимое, иное движимое)                   ├───────┤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                   │       │</w:t>
      </w:r>
    </w:p>
    <w:p w:rsidR="009E62F3" w:rsidRDefault="004F2A55">
      <w:pPr>
        <w:pStyle w:val="ConsPlusNonformat0"/>
        <w:jc w:val="both"/>
      </w:pPr>
      <w:r>
        <w:t>Ответственное лицо ________________________________       Учетный │       │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9E62F3" w:rsidRDefault="004F2A55">
      <w:pPr>
        <w:pStyle w:val="ConsPlusNonformat0"/>
        <w:jc w:val="both"/>
      </w:pPr>
      <w:r>
        <w:t xml:space="preserve">                            </w:t>
      </w:r>
      <w:r>
        <w:t xml:space="preserve">                                номер │       │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9E62F3" w:rsidRDefault="004F2A55">
      <w:pPr>
        <w:pStyle w:val="ConsPlusNonformat0"/>
        <w:jc w:val="both"/>
      </w:pPr>
      <w:r>
        <w:t xml:space="preserve">                                        Дата частичной ликвидации │       │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         </w:t>
      </w:r>
      <w:r>
        <w:t xml:space="preserve">          └───────┘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 Сведения об объекте основных средств до проведения работ по частичной ликвидации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361"/>
          <w:footerReference w:type="default" r:id="rId362"/>
          <w:headerReference w:type="first" r:id="rId363"/>
          <w:footerReference w:type="first" r:id="rId36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50"/>
        <w:gridCol w:w="844"/>
        <w:gridCol w:w="850"/>
        <w:gridCol w:w="1134"/>
        <w:gridCol w:w="1134"/>
        <w:gridCol w:w="1134"/>
        <w:gridCol w:w="1417"/>
        <w:gridCol w:w="1417"/>
      </w:tblGrid>
      <w:tr w:rsidR="009E62F3"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lastRenderedPageBreak/>
              <w:t>Наименование объекта</w:t>
            </w:r>
          </w:p>
        </w:tc>
        <w:tc>
          <w:tcPr>
            <w:tcW w:w="2544" w:type="dxa"/>
            <w:gridSpan w:val="3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Номер</w:t>
            </w:r>
          </w:p>
        </w:tc>
        <w:tc>
          <w:tcPr>
            <w:tcW w:w="3402" w:type="dxa"/>
            <w:gridSpan w:val="3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417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Фактический срок службы (месяцев)</w:t>
            </w:r>
          </w:p>
        </w:tc>
        <w:tc>
          <w:tcPr>
            <w:tcW w:w="1417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Балансовая стоимость, руб.</w:t>
            </w:r>
          </w:p>
        </w:tc>
      </w:tr>
      <w:tr w:rsidR="009E62F3">
        <w:tblPrEx>
          <w:tblBorders>
            <w:left w:val="single" w:sz="4" w:space="0" w:color="auto"/>
          </w:tblBorders>
        </w:tblPrEx>
        <w:tc>
          <w:tcPr>
            <w:tcW w:w="1701" w:type="dxa"/>
            <w:vMerge/>
            <w:tcBorders>
              <w:lef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инвентарный</w:t>
            </w:r>
          </w:p>
        </w:tc>
        <w:tc>
          <w:tcPr>
            <w:tcW w:w="844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реестровый</w:t>
            </w:r>
          </w:p>
        </w:tc>
        <w:tc>
          <w:tcPr>
            <w:tcW w:w="850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заводской (иной)</w:t>
            </w: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выпуска, изготовления, иное</w:t>
            </w: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принятия к бухгалтерскому учету</w:t>
            </w: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ввода в эксплуатацию</w:t>
            </w:r>
          </w:p>
        </w:tc>
        <w:tc>
          <w:tcPr>
            <w:tcW w:w="141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701" w:type="dxa"/>
            <w:tcBorders>
              <w:lef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>9</w:t>
            </w:r>
          </w:p>
        </w:tc>
      </w:tr>
      <w:tr w:rsidR="009E62F3">
        <w:tc>
          <w:tcPr>
            <w:tcW w:w="1701" w:type="dxa"/>
            <w:tcBorders>
              <w:lef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4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sectPr w:rsidR="009E62F3">
          <w:headerReference w:type="default" r:id="rId365"/>
          <w:footerReference w:type="default" r:id="rId366"/>
          <w:headerReference w:type="first" r:id="rId367"/>
          <w:footerReference w:type="first" r:id="rId36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 Мероприятия и расходы, связанные с частичной ликвидацией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417"/>
        <w:gridCol w:w="1417"/>
        <w:gridCol w:w="1133"/>
        <w:gridCol w:w="1700"/>
        <w:gridCol w:w="850"/>
        <w:gridCol w:w="850"/>
      </w:tblGrid>
      <w:tr w:rsidR="009E62F3">
        <w:tc>
          <w:tcPr>
            <w:tcW w:w="2834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Наименование мероприятия (расхода)</w:t>
            </w:r>
          </w:p>
        </w:tc>
        <w:tc>
          <w:tcPr>
            <w:tcW w:w="2834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Бухгалтерская запись</w:t>
            </w:r>
          </w:p>
        </w:tc>
        <w:tc>
          <w:tcPr>
            <w:tcW w:w="1133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Сумма, руб.</w:t>
            </w:r>
          </w:p>
        </w:tc>
        <w:tc>
          <w:tcPr>
            <w:tcW w:w="3400" w:type="dxa"/>
            <w:gridSpan w:val="3"/>
          </w:tcPr>
          <w:p w:rsidR="009E62F3" w:rsidRDefault="004F2A55">
            <w:pPr>
              <w:pStyle w:val="ConsPlusNormal0"/>
              <w:jc w:val="center"/>
            </w:pPr>
            <w:r>
              <w:t>Документ</w:t>
            </w:r>
          </w:p>
        </w:tc>
      </w:tr>
      <w:tr w:rsidR="009E62F3">
        <w:tc>
          <w:tcPr>
            <w:tcW w:w="2834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>Дебет</w:t>
            </w:r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>Кредит</w:t>
            </w:r>
          </w:p>
        </w:tc>
        <w:tc>
          <w:tcPr>
            <w:tcW w:w="1133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>Номер</w:t>
            </w:r>
          </w:p>
        </w:tc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>Дата</w:t>
            </w:r>
          </w:p>
        </w:tc>
      </w:tr>
      <w:tr w:rsidR="009E62F3">
        <w:tc>
          <w:tcPr>
            <w:tcW w:w="2834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>7</w:t>
            </w:r>
          </w:p>
        </w:tc>
      </w:tr>
      <w:tr w:rsidR="009E62F3">
        <w:tc>
          <w:tcPr>
            <w:tcW w:w="28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8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8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8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3. Поступление материальных ценностей в результате частичной ликвидации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0"/>
        <w:gridCol w:w="850"/>
        <w:gridCol w:w="1133"/>
        <w:gridCol w:w="1417"/>
        <w:gridCol w:w="850"/>
        <w:gridCol w:w="1133"/>
        <w:gridCol w:w="1133"/>
      </w:tblGrid>
      <w:tr w:rsidR="009E62F3">
        <w:tc>
          <w:tcPr>
            <w:tcW w:w="1984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Наименование материальных ценностей</w:t>
            </w:r>
          </w:p>
        </w:tc>
        <w:tc>
          <w:tcPr>
            <w:tcW w:w="2550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3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Цена за единицу, руб.</w:t>
            </w:r>
          </w:p>
        </w:tc>
        <w:tc>
          <w:tcPr>
            <w:tcW w:w="1417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850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Сумма, руб.</w:t>
            </w:r>
          </w:p>
        </w:tc>
        <w:tc>
          <w:tcPr>
            <w:tcW w:w="2266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Корреспондирующие счета</w:t>
            </w:r>
          </w:p>
        </w:tc>
      </w:tr>
      <w:tr w:rsidR="009E62F3">
        <w:tc>
          <w:tcPr>
            <w:tcW w:w="1984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 xml:space="preserve">Код по </w:t>
            </w:r>
            <w:hyperlink r:id="rId36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33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Дебет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Кредит</w:t>
            </w: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8</w:t>
            </w: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Сведения о согласовании (при необходимости) _______________________________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(наименование, дата и номер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документа о согласовании /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     отметка о согласовании)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Комиссия, назначенная приказом (распоряжением) ____________________________</w:t>
      </w:r>
    </w:p>
    <w:p w:rsidR="009E62F3" w:rsidRDefault="004F2A55">
      <w:pPr>
        <w:pStyle w:val="ConsPlusNonformat0"/>
        <w:jc w:val="both"/>
      </w:pPr>
      <w:r>
        <w:t xml:space="preserve">от "__" _______ 20__ г. N _____, </w:t>
      </w:r>
      <w:r>
        <w:t>осмотрела результаты частичной ликвидации.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Заключение комиссии (с указанием причины частичной ликвидации)</w:t>
      </w:r>
    </w:p>
    <w:p w:rsidR="009E62F3" w:rsidRDefault="004F2A55">
      <w:pPr>
        <w:pStyle w:val="ConsPlusNonformat0"/>
        <w:jc w:val="both"/>
      </w:pPr>
      <w:r>
        <w:t>___________________________________________________________________________</w:t>
      </w:r>
    </w:p>
    <w:p w:rsidR="009E62F3" w:rsidRDefault="004F2A55">
      <w:pPr>
        <w:pStyle w:val="ConsPlusNonformat0"/>
        <w:jc w:val="both"/>
      </w:pPr>
      <w:r>
        <w:t>_________________________________________________________________________</w:t>
      </w:r>
      <w:r>
        <w:t>__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Приложение:</w:t>
      </w:r>
    </w:p>
    <w:p w:rsidR="009E62F3" w:rsidRDefault="004F2A55">
      <w:pPr>
        <w:pStyle w:val="ConsPlusNonformat0"/>
        <w:jc w:val="both"/>
      </w:pPr>
      <w:r>
        <w:t xml:space="preserve">    1. Инвентарная карточка N _________________ на ____ л.</w:t>
      </w:r>
    </w:p>
    <w:p w:rsidR="009E62F3" w:rsidRDefault="004F2A55">
      <w:pPr>
        <w:pStyle w:val="ConsPlusNonformat0"/>
        <w:jc w:val="both"/>
      </w:pPr>
      <w:r>
        <w:t xml:space="preserve">    2.</w:t>
      </w:r>
    </w:p>
    <w:p w:rsidR="009E62F3" w:rsidRDefault="004F2A55">
      <w:pPr>
        <w:pStyle w:val="ConsPlusNonformat0"/>
        <w:jc w:val="both"/>
      </w:pPr>
      <w:r>
        <w:t xml:space="preserve">    -----------------------------------------------------------------------</w:t>
      </w:r>
    </w:p>
    <w:p w:rsidR="009E62F3" w:rsidRDefault="004F2A55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lastRenderedPageBreak/>
        <w:t>Председатель комиссии</w:t>
      </w:r>
      <w:r>
        <w:t xml:space="preserve">          _____________    ___________________________</w:t>
      </w:r>
    </w:p>
    <w:p w:rsidR="009E62F3" w:rsidRDefault="004F2A55">
      <w:pPr>
        <w:pStyle w:val="ConsPlusNonformat0"/>
        <w:jc w:val="both"/>
      </w:pPr>
      <w:r>
        <w:t xml:space="preserve">                                 (подпись)         (расшифровка подписи)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Члены комиссии:                _____________    ___________________________</w:t>
      </w:r>
    </w:p>
    <w:p w:rsidR="009E62F3" w:rsidRDefault="004F2A55">
      <w:pPr>
        <w:pStyle w:val="ConsPlusNonformat0"/>
        <w:jc w:val="both"/>
      </w:pPr>
      <w:r>
        <w:t xml:space="preserve">                                 (подпись)         </w:t>
      </w:r>
      <w:r>
        <w:t>(расшифровка подписи)</w:t>
      </w:r>
    </w:p>
    <w:p w:rsidR="009E62F3" w:rsidRDefault="004F2A55">
      <w:pPr>
        <w:pStyle w:val="ConsPlusNonformat0"/>
        <w:jc w:val="both"/>
      </w:pPr>
      <w:r>
        <w:t xml:space="preserve">                               _____________    ___________________________</w:t>
      </w:r>
    </w:p>
    <w:p w:rsidR="009E62F3" w:rsidRDefault="004F2A55">
      <w:pPr>
        <w:pStyle w:val="ConsPlusNonformat0"/>
        <w:jc w:val="both"/>
      </w:pPr>
      <w:r>
        <w:t xml:space="preserve">                                 (подпись)         (расшифровка подписи)</w:t>
      </w:r>
    </w:p>
    <w:p w:rsidR="009E62F3" w:rsidRDefault="004F2A55">
      <w:pPr>
        <w:pStyle w:val="ConsPlusNonformat0"/>
        <w:jc w:val="both"/>
      </w:pPr>
      <w:r>
        <w:t xml:space="preserve">                               _____________    ___________________________</w:t>
      </w:r>
    </w:p>
    <w:p w:rsidR="009E62F3" w:rsidRDefault="004F2A55">
      <w:pPr>
        <w:pStyle w:val="ConsPlusNonformat0"/>
        <w:jc w:val="both"/>
      </w:pPr>
      <w:r>
        <w:t xml:space="preserve">         </w:t>
      </w:r>
      <w:r>
        <w:t xml:space="preserve">                        (подпись)         (расшифровка подписи)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---------------------------------------------------------------------------</w:t>
      </w:r>
    </w:p>
    <w:p w:rsidR="009E62F3" w:rsidRDefault="004F2A55">
      <w:pPr>
        <w:pStyle w:val="ConsPlusNonformat0"/>
        <w:jc w:val="both"/>
      </w:pPr>
      <w:r>
        <w:t>В   инвентарной   карточке   учета  основных  средств  результаты частичной</w:t>
      </w:r>
    </w:p>
    <w:p w:rsidR="009E62F3" w:rsidRDefault="004F2A55">
      <w:pPr>
        <w:pStyle w:val="ConsPlusNonformat0"/>
        <w:jc w:val="both"/>
      </w:pPr>
      <w:r>
        <w:t>ликвидации отмечены.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Исполнитель ___________ _________ ____________</w:t>
      </w:r>
    </w:p>
    <w:p w:rsidR="009E62F3" w:rsidRDefault="004F2A55">
      <w:pPr>
        <w:pStyle w:val="ConsPlusNonformat0"/>
        <w:jc w:val="both"/>
      </w:pPr>
      <w:r>
        <w:t xml:space="preserve">            (должность) (подпись) (расшифровка</w:t>
      </w:r>
    </w:p>
    <w:p w:rsidR="009E62F3" w:rsidRDefault="004F2A55">
      <w:pPr>
        <w:pStyle w:val="ConsPlusNonformat0"/>
        <w:jc w:val="both"/>
      </w:pPr>
      <w:r>
        <w:t xml:space="preserve">                                    подписи)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"__" _______________ 20__ г.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Ответственное лицо __________ _________ _____________</w:t>
      </w:r>
    </w:p>
    <w:p w:rsidR="009E62F3" w:rsidRDefault="004F2A55">
      <w:pPr>
        <w:pStyle w:val="ConsPlusNonformat0"/>
        <w:jc w:val="both"/>
      </w:pPr>
      <w:r>
        <w:t xml:space="preserve">                  (должность) (п</w:t>
      </w:r>
      <w:r>
        <w:t>одпись) (расшифровка</w:t>
      </w:r>
    </w:p>
    <w:p w:rsidR="009E62F3" w:rsidRDefault="004F2A55">
      <w:pPr>
        <w:pStyle w:val="ConsPlusNonformat0"/>
        <w:jc w:val="both"/>
      </w:pPr>
      <w:r>
        <w:t xml:space="preserve">                                           подписи)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"__" _______________ 20__ г.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3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5" w:name="P906"/>
      <w:bookmarkEnd w:id="5"/>
      <w:r>
        <w:rPr>
          <w:b/>
        </w:rPr>
        <w:t>Правила и график документооборота, а также технология</w:t>
      </w:r>
    </w:p>
    <w:p w:rsidR="009E62F3" w:rsidRDefault="004F2A55">
      <w:pPr>
        <w:pStyle w:val="ConsPlusNormal0"/>
        <w:jc w:val="center"/>
      </w:pPr>
      <w:r>
        <w:rPr>
          <w:b/>
        </w:rPr>
        <w:t>обработки учетной информации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370"/>
          <w:footerReference w:type="default" r:id="rId371"/>
          <w:headerReference w:type="first" r:id="rId372"/>
          <w:footerReference w:type="first" r:id="rId37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9"/>
        <w:gridCol w:w="1149"/>
        <w:gridCol w:w="1134"/>
        <w:gridCol w:w="1134"/>
        <w:gridCol w:w="1077"/>
        <w:gridCol w:w="1134"/>
        <w:gridCol w:w="1134"/>
        <w:gridCol w:w="1191"/>
        <w:gridCol w:w="1134"/>
        <w:gridCol w:w="1134"/>
        <w:gridCol w:w="1134"/>
        <w:gridCol w:w="1134"/>
      </w:tblGrid>
      <w:tr w:rsidR="009E62F3">
        <w:tc>
          <w:tcPr>
            <w:tcW w:w="1149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lastRenderedPageBreak/>
              <w:t>Документ (первичный документ / информация)</w:t>
            </w:r>
          </w:p>
        </w:tc>
        <w:tc>
          <w:tcPr>
            <w:tcW w:w="1149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Вид документа (электронный, скан-копия, на бумажном носителе)</w:t>
            </w:r>
          </w:p>
        </w:tc>
        <w:tc>
          <w:tcPr>
            <w:tcW w:w="3345" w:type="dxa"/>
            <w:gridSpan w:val="3"/>
          </w:tcPr>
          <w:p w:rsidR="009E62F3" w:rsidRDefault="004F2A55">
            <w:pPr>
              <w:pStyle w:val="ConsPlusNormal0"/>
              <w:jc w:val="center"/>
            </w:pPr>
            <w:r>
              <w:t>Формирование предзаполненных реквизитов в документе и оформление факта хозя</w:t>
            </w:r>
            <w:r>
              <w:t xml:space="preserve">йственной жизни </w:t>
            </w:r>
            <w:hyperlink w:anchor="P925" w:tooltip="1 Если составление документа предполагает оформление предзаполненных реквизитов и факта хозяйственной жизни разными должностными лицами, в графике документооборота необходимо предусмотреть порядок и срок составления документа для каждого такого лица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6861" w:type="dxa"/>
            <w:gridSpan w:val="6"/>
          </w:tcPr>
          <w:p w:rsidR="009E62F3" w:rsidRDefault="004F2A55">
            <w:pPr>
              <w:pStyle w:val="ConsPlusNormal0"/>
              <w:jc w:val="center"/>
            </w:pPr>
            <w:r>
              <w:t>Представление документа в подразделение, осуществляющее бухгалтерский учет, и порядок его отражения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Назначение информации</w:t>
            </w:r>
          </w:p>
        </w:tc>
      </w:tr>
      <w:tr w:rsidR="009E62F3">
        <w:tc>
          <w:tcPr>
            <w:tcW w:w="1149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49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Должность и подразделение лица, ответственного за формирование предзаполненных реквизитов / факта хозяйственной жизни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 xml:space="preserve">Срок отражения реквизитов / срок оформления факта хозяйственной жизни </w:t>
            </w:r>
            <w:hyperlink w:anchor="P926" w:tooltip="2 Срок оформления факта хозяйственной жизни должен включать время на проведение мероприятий внутреннего контроля (в том числе цифровыми методами) и его подписание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077" w:type="dxa"/>
          </w:tcPr>
          <w:p w:rsidR="009E62F3" w:rsidRDefault="004F2A55">
            <w:pPr>
              <w:pStyle w:val="ConsPlusNormal0"/>
              <w:jc w:val="center"/>
            </w:pPr>
            <w:r>
              <w:t>Должностное лицо (лица), подписывающее документ / информацию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Способ представления (цифровой способ, на бумажном носителе)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Долж</w:t>
            </w:r>
            <w:r>
              <w:t>ность и подразделение лица, которое ведет бухгалтерский учет, составляет бухгалтерскую отчетность</w:t>
            </w:r>
          </w:p>
        </w:tc>
        <w:tc>
          <w:tcPr>
            <w:tcW w:w="1191" w:type="dxa"/>
          </w:tcPr>
          <w:p w:rsidR="009E62F3" w:rsidRDefault="004F2A55">
            <w:pPr>
              <w:pStyle w:val="ConsPlusNormal0"/>
              <w:jc w:val="center"/>
            </w:pPr>
            <w:r>
              <w:t>Способ отражения первичного учетного документа в бухгалтерском учете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 xml:space="preserve">Срок проверки документа и его отражения в бухгалтерском учете </w:t>
            </w:r>
            <w:hyperlink w:anchor="P927" w:tooltip="3 Срок проверки документа должен учитывать срок обработки (преобразования) представленной информации, квалификации факта хозяйственной жизни, определения бухгалтерской корреспонденции, необходимой для отражения документа, формирования регистра бухгалтерского д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Срок направления уведомления о результатах внутреннего контроля (при необходимости)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Срок представления дополнительных документов, запрашиваемых бухгалтерией (при необходимости)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Лицо, которому направляется обработанная информация, и срок ее напр</w:t>
            </w:r>
            <w:r>
              <w:t>авления</w:t>
            </w:r>
          </w:p>
        </w:tc>
      </w:tr>
    </w:tbl>
    <w:p w:rsidR="009E62F3" w:rsidRDefault="009E62F3">
      <w:pPr>
        <w:pStyle w:val="ConsPlusNormal0"/>
        <w:sectPr w:rsidR="009E62F3">
          <w:headerReference w:type="default" r:id="rId374"/>
          <w:footerReference w:type="default" r:id="rId375"/>
          <w:headerReference w:type="first" r:id="rId376"/>
          <w:footerReference w:type="first" r:id="rId37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9652"/>
        <w:gridCol w:w="180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  <w:jc w:val="both"/>
            </w:pPr>
            <w:bookmarkStart w:id="6" w:name="P925"/>
            <w:bookmarkEnd w:id="6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Если составление документа предполагает оформление предзаполненных реквизитов и факта хозяйственной жизни разными должностными лица</w:t>
            </w:r>
            <w:r>
              <w:rPr>
                <w:color w:val="656363"/>
                <w:sz w:val="20"/>
              </w:rPr>
              <w:t>ми, в графике документооборота необходимо предусмотреть порядок и срок составления документа для каждого такого лица.</w:t>
            </w:r>
          </w:p>
          <w:p w:rsidR="009E62F3" w:rsidRDefault="004F2A55">
            <w:pPr>
              <w:pStyle w:val="ConsPlusNormal0"/>
              <w:jc w:val="both"/>
            </w:pPr>
            <w:bookmarkStart w:id="7" w:name="P926"/>
            <w:bookmarkEnd w:id="7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Срок оформления факта хозяйственной жизни должен включать время на проведение мероприятий внутреннего контроля (в том числе цифровыми ме</w:t>
            </w:r>
            <w:r>
              <w:rPr>
                <w:color w:val="656363"/>
                <w:sz w:val="20"/>
              </w:rPr>
              <w:t>тодами) и его подписание.</w:t>
            </w:r>
          </w:p>
          <w:p w:rsidR="009E62F3" w:rsidRDefault="004F2A55">
            <w:pPr>
              <w:pStyle w:val="ConsPlusNormal0"/>
              <w:jc w:val="both"/>
            </w:pPr>
            <w:bookmarkStart w:id="8" w:name="P927"/>
            <w:bookmarkEnd w:id="8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Срок проверки документа должен учитывать срок обработки (преобразования) представленной информации, квалификации факта хозяйственной жизни, определения бухгалтерской корреспонденции, необходимой для отражения документа, формиров</w:t>
            </w:r>
            <w:r>
              <w:rPr>
                <w:color w:val="656363"/>
                <w:sz w:val="20"/>
              </w:rPr>
              <w:t>ания регистра бухгалтерского документа (при необходимости).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4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r>
        <w:rPr>
          <w:b/>
        </w:rPr>
        <w:t>Неунифицированные формы регистров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bookmarkStart w:id="9" w:name="P939"/>
      <w:bookmarkEnd w:id="9"/>
      <w:r>
        <w:rPr>
          <w:b/>
        </w:rPr>
        <w:t>Карточка учета сметных (плановых) назначений</w:t>
      </w:r>
    </w:p>
    <w:p w:rsidR="009E62F3" w:rsidRDefault="004F2A55">
      <w:pPr>
        <w:pStyle w:val="ConsPlusNormal0"/>
        <w:jc w:val="center"/>
      </w:pPr>
      <w:r>
        <w:rPr>
          <w:b/>
        </w:rPr>
        <w:t>на "___" ______________ 20___ г.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Наименование учреждения _______________________________________________________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Структурное подразделение _____________________________________________________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Вид финансового обеспечения (деятельности) _____________________________________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Единица изме</w:t>
      </w:r>
      <w:r>
        <w:t>рения: руб.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7"/>
        <w:gridCol w:w="2834"/>
        <w:gridCol w:w="1984"/>
      </w:tblGrid>
      <w:tr w:rsidR="009E62F3">
        <w:tc>
          <w:tcPr>
            <w:tcW w:w="1984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Номер счета</w:t>
            </w:r>
          </w:p>
        </w:tc>
        <w:tc>
          <w:tcPr>
            <w:tcW w:w="5101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Плановые назначения по доходам (расходам) учреждения</w:t>
            </w:r>
          </w:p>
        </w:tc>
        <w:tc>
          <w:tcPr>
            <w:tcW w:w="1984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9E62F3">
        <w:tc>
          <w:tcPr>
            <w:tcW w:w="1984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4F2A55">
            <w:pPr>
              <w:pStyle w:val="ConsPlusNormal0"/>
              <w:jc w:val="center"/>
            </w:pPr>
            <w:r>
              <w:t>на год</w:t>
            </w:r>
          </w:p>
        </w:tc>
        <w:tc>
          <w:tcPr>
            <w:tcW w:w="2834" w:type="dxa"/>
          </w:tcPr>
          <w:p w:rsidR="009E62F3" w:rsidRDefault="004F2A55">
            <w:pPr>
              <w:pStyle w:val="ConsPlusNormal0"/>
              <w:jc w:val="center"/>
            </w:pPr>
            <w:r>
              <w:t>в том числе текущее изменение за месяц</w:t>
            </w:r>
          </w:p>
        </w:tc>
        <w:tc>
          <w:tcPr>
            <w:tcW w:w="1984" w:type="dxa"/>
            <w:vMerge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7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4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9E62F3" w:rsidRDefault="004F2A55">
            <w:pPr>
              <w:pStyle w:val="ConsPlusNormal0"/>
              <w:jc w:val="center"/>
            </w:pPr>
            <w:r>
              <w:t>4</w:t>
            </w: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8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8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8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</w:pPr>
            <w:r>
              <w:t>Итого: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8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Главный бухгалтер ___________/______________________________</w:t>
      </w:r>
    </w:p>
    <w:p w:rsidR="009E62F3" w:rsidRDefault="004F2A55">
      <w:pPr>
        <w:pStyle w:val="ConsPlusNonformat0"/>
        <w:jc w:val="both"/>
      </w:pPr>
      <w:r>
        <w:t xml:space="preserve">                   (подпись)          (расшифровка)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Исполнитель ___________/___________/______________________</w:t>
      </w:r>
    </w:p>
    <w:p w:rsidR="009E62F3" w:rsidRDefault="004F2A55">
      <w:pPr>
        <w:pStyle w:val="ConsPlusNonformat0"/>
        <w:jc w:val="both"/>
      </w:pPr>
      <w:r>
        <w:t xml:space="preserve">            (должность)  (подпись)       (расшифровка)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"__" ____________ 20__ г.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bookmarkStart w:id="10" w:name="P984"/>
      <w:bookmarkEnd w:id="10"/>
      <w:r>
        <w:rPr>
          <w:b/>
        </w:rPr>
        <w:t>Перечень связанных сторон</w:t>
      </w:r>
    </w:p>
    <w:p w:rsidR="009E62F3" w:rsidRDefault="004F2A55">
      <w:pPr>
        <w:pStyle w:val="ConsPlusNormal0"/>
        <w:jc w:val="center"/>
      </w:pPr>
      <w:r>
        <w:rPr>
          <w:b/>
        </w:rPr>
        <w:t>на 1 января 20__ г.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814"/>
        <w:gridCol w:w="1426"/>
        <w:gridCol w:w="1247"/>
        <w:gridCol w:w="2721"/>
        <w:gridCol w:w="1247"/>
      </w:tblGrid>
      <w:tr w:rsidR="009E62F3">
        <w:tc>
          <w:tcPr>
            <w:tcW w:w="590" w:type="dxa"/>
          </w:tcPr>
          <w:p w:rsidR="009E62F3" w:rsidRDefault="004F2A5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9E62F3" w:rsidRDefault="004F2A55">
            <w:pPr>
              <w:pStyle w:val="ConsPlusNormal0"/>
              <w:jc w:val="center"/>
            </w:pPr>
            <w:r>
              <w:t>Полное наименование юридического лица или фамилия, имя, отчество (если имеется) физического лица, являющегося связанной стороной</w:t>
            </w:r>
          </w:p>
        </w:tc>
        <w:tc>
          <w:tcPr>
            <w:tcW w:w="1426" w:type="dxa"/>
          </w:tcPr>
          <w:p w:rsidR="009E62F3" w:rsidRDefault="004F2A55">
            <w:pPr>
              <w:pStyle w:val="ConsPlusNormal0"/>
              <w:jc w:val="center"/>
            </w:pPr>
            <w:r>
              <w:t>ИНН связанной стороны</w:t>
            </w:r>
          </w:p>
        </w:tc>
        <w:tc>
          <w:tcPr>
            <w:tcW w:w="1247" w:type="dxa"/>
          </w:tcPr>
          <w:p w:rsidR="009E62F3" w:rsidRDefault="004F2A55">
            <w:pPr>
              <w:pStyle w:val="ConsPlusNormal0"/>
              <w:jc w:val="center"/>
            </w:pPr>
            <w:r>
              <w:t>Тип организации</w:t>
            </w:r>
          </w:p>
        </w:tc>
        <w:tc>
          <w:tcPr>
            <w:tcW w:w="2721" w:type="dxa"/>
          </w:tcPr>
          <w:p w:rsidR="009E62F3" w:rsidRDefault="004F2A55">
            <w:pPr>
              <w:pStyle w:val="ConsPlusNormal0"/>
              <w:jc w:val="center"/>
            </w:pPr>
            <w:r>
              <w:t>Основание, в силу которого лицо признается связанной стороной (исключается из состава свя</w:t>
            </w:r>
            <w:r>
              <w:t>занных сторон)</w:t>
            </w:r>
          </w:p>
        </w:tc>
        <w:tc>
          <w:tcPr>
            <w:tcW w:w="1247" w:type="dxa"/>
          </w:tcPr>
          <w:p w:rsidR="009E62F3" w:rsidRDefault="004F2A55">
            <w:pPr>
              <w:pStyle w:val="ConsPlusNormal0"/>
              <w:jc w:val="center"/>
            </w:pPr>
            <w:r>
              <w:t>Дата включения (исключения) в перечень связанных сторон</w:t>
            </w:r>
          </w:p>
        </w:tc>
      </w:tr>
      <w:tr w:rsidR="009E62F3">
        <w:tc>
          <w:tcPr>
            <w:tcW w:w="590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26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E62F3" w:rsidRDefault="004F2A5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9E62F3" w:rsidRDefault="004F2A5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E62F3" w:rsidRDefault="004F2A55">
            <w:pPr>
              <w:pStyle w:val="ConsPlusNormal0"/>
              <w:jc w:val="center"/>
            </w:pPr>
            <w:r>
              <w:t>6</w:t>
            </w:r>
          </w:p>
        </w:tc>
      </w:tr>
      <w:tr w:rsidR="009E62F3">
        <w:tc>
          <w:tcPr>
            <w:tcW w:w="59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1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2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72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9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1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2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72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9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1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2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72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9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1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2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72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5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11" w:name="P1032"/>
      <w:bookmarkEnd w:id="11"/>
      <w:r>
        <w:rPr>
          <w:b/>
        </w:rPr>
        <w:t>Порядок организации и осуществления внутреннего контроля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1.1. Внутренний контроль направлен:</w:t>
      </w:r>
    </w:p>
    <w:p w:rsidR="009E62F3" w:rsidRDefault="004F2A55">
      <w:pPr>
        <w:pStyle w:val="ConsPlusNormal0"/>
        <w:spacing w:before="240"/>
        <w:jc w:val="both"/>
      </w:pPr>
      <w:r>
        <w:t>- на установление соответствия проводимых финансово-хозяйственных операций требованиям нормативных правовых актов и учетной политики;</w:t>
      </w:r>
    </w:p>
    <w:p w:rsidR="009E62F3" w:rsidRDefault="004F2A55">
      <w:pPr>
        <w:pStyle w:val="ConsPlusNormal0"/>
        <w:spacing w:before="240"/>
        <w:jc w:val="both"/>
      </w:pPr>
      <w:r>
        <w:t>- повышение уровня ведения учета, составления отчетности;</w:t>
      </w:r>
    </w:p>
    <w:p w:rsidR="009E62F3" w:rsidRDefault="004F2A55">
      <w:pPr>
        <w:pStyle w:val="ConsPlusNormal0"/>
        <w:spacing w:before="240"/>
        <w:jc w:val="both"/>
      </w:pPr>
      <w:r>
        <w:t>- исключ</w:t>
      </w:r>
      <w:r>
        <w:t>ение ошибок и нарушений норм законодательства РФ в части ведения учета и составления отчетности;</w:t>
      </w:r>
    </w:p>
    <w:p w:rsidR="009E62F3" w:rsidRDefault="004F2A55">
      <w:pPr>
        <w:pStyle w:val="ConsPlusNormal0"/>
        <w:spacing w:before="240"/>
        <w:jc w:val="both"/>
      </w:pPr>
      <w:r>
        <w:t>- повышение результативности использования финансовых средств и имущества.</w:t>
      </w:r>
    </w:p>
    <w:p w:rsidR="009E62F3" w:rsidRDefault="004F2A55">
      <w:pPr>
        <w:pStyle w:val="ConsPlusNormal0"/>
        <w:spacing w:before="240"/>
        <w:jc w:val="both"/>
      </w:pPr>
      <w:r>
        <w:t>1.2. Целями внутреннего контроля являются:</w:t>
      </w:r>
    </w:p>
    <w:p w:rsidR="009E62F3" w:rsidRDefault="004F2A55">
      <w:pPr>
        <w:pStyle w:val="ConsPlusNormal0"/>
        <w:spacing w:before="240"/>
        <w:jc w:val="both"/>
      </w:pPr>
      <w:r>
        <w:t>- подтверждение достоверности данных учет</w:t>
      </w:r>
      <w:r>
        <w:t>а и отчетности;</w:t>
      </w:r>
    </w:p>
    <w:p w:rsidR="009E62F3" w:rsidRDefault="004F2A55">
      <w:pPr>
        <w:pStyle w:val="ConsPlusNormal0"/>
        <w:spacing w:before="240"/>
        <w:jc w:val="both"/>
      </w:pPr>
      <w:r>
        <w:t>- обеспечение соблюдения законодательства РФ, нормативных правовых актов и иных актов, регулирующих финансово-хозяйственную деятельность субъекта учета.</w:t>
      </w:r>
    </w:p>
    <w:p w:rsidR="009E62F3" w:rsidRDefault="004F2A55">
      <w:pPr>
        <w:pStyle w:val="ConsPlusNormal0"/>
        <w:spacing w:before="240"/>
        <w:jc w:val="both"/>
      </w:pPr>
      <w:r>
        <w:t>1.3. Основными задачами внутреннего контроля являются:</w:t>
      </w:r>
    </w:p>
    <w:p w:rsidR="009E62F3" w:rsidRDefault="004F2A55">
      <w:pPr>
        <w:pStyle w:val="ConsPlusNormal0"/>
        <w:spacing w:before="240"/>
        <w:jc w:val="both"/>
      </w:pPr>
      <w:r>
        <w:t>- оперативное выявление, устране</w:t>
      </w:r>
      <w:r>
        <w:t>ние и пресечение нарушений норм законодательства РФ и иных нормативных правовых актов, регулирующих ведение учета, составление отчетности;</w:t>
      </w:r>
    </w:p>
    <w:p w:rsidR="009E62F3" w:rsidRDefault="004F2A55">
      <w:pPr>
        <w:pStyle w:val="ConsPlusNormal0"/>
        <w:spacing w:before="240"/>
        <w:jc w:val="both"/>
      </w:pPr>
      <w:r>
        <w:t>- оперативное выявление и пресечение действий должностных лиц, негативно влияющих на эффективность использования фина</w:t>
      </w:r>
      <w:r>
        <w:t>нсовых средств и имущества;</w:t>
      </w:r>
    </w:p>
    <w:p w:rsidR="009E62F3" w:rsidRDefault="004F2A55">
      <w:pPr>
        <w:pStyle w:val="ConsPlusNormal0"/>
        <w:spacing w:before="240"/>
        <w:jc w:val="both"/>
      </w:pPr>
      <w:r>
        <w:t>-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контроля.</w:t>
      </w:r>
    </w:p>
    <w:p w:rsidR="009E62F3" w:rsidRDefault="004F2A55">
      <w:pPr>
        <w:pStyle w:val="ConsPlusNormal0"/>
        <w:spacing w:before="240"/>
        <w:jc w:val="both"/>
      </w:pPr>
      <w:r>
        <w:t>1.4. Объектами внутреннего контроля являются:</w:t>
      </w:r>
    </w:p>
    <w:p w:rsidR="009E62F3" w:rsidRDefault="004F2A55">
      <w:pPr>
        <w:pStyle w:val="ConsPlusNormal0"/>
        <w:spacing w:before="240"/>
        <w:jc w:val="both"/>
      </w:pPr>
      <w:r>
        <w:t>- плановы</w:t>
      </w:r>
      <w:r>
        <w:t>е (прогнозные) документы;</w:t>
      </w:r>
    </w:p>
    <w:p w:rsidR="009E62F3" w:rsidRDefault="004F2A55">
      <w:pPr>
        <w:pStyle w:val="ConsPlusNormal0"/>
        <w:spacing w:before="240"/>
        <w:jc w:val="both"/>
      </w:pPr>
      <w:r>
        <w:t>- договоры (контракты) на приобретение товаров (работ, услуг);</w:t>
      </w:r>
    </w:p>
    <w:p w:rsidR="009E62F3" w:rsidRDefault="004F2A55">
      <w:pPr>
        <w:pStyle w:val="ConsPlusNormal0"/>
        <w:spacing w:before="240"/>
        <w:jc w:val="both"/>
      </w:pPr>
      <w:r>
        <w:t>- распорядительные акты руководителя субъекта учета (приказы, распоряжения);</w:t>
      </w:r>
    </w:p>
    <w:p w:rsidR="009E62F3" w:rsidRDefault="004F2A55">
      <w:pPr>
        <w:pStyle w:val="ConsPlusNormal0"/>
        <w:spacing w:before="240"/>
        <w:jc w:val="both"/>
      </w:pPr>
      <w:r>
        <w:t>- первичные учетные документы и регистры учета;</w:t>
      </w:r>
    </w:p>
    <w:p w:rsidR="009E62F3" w:rsidRDefault="004F2A55">
      <w:pPr>
        <w:pStyle w:val="ConsPlusNormal0"/>
        <w:spacing w:before="240"/>
        <w:jc w:val="both"/>
      </w:pPr>
      <w:r>
        <w:t>- хозяйственные операции, отраженные в учете;</w:t>
      </w:r>
    </w:p>
    <w:p w:rsidR="009E62F3" w:rsidRDefault="004F2A55">
      <w:pPr>
        <w:pStyle w:val="ConsPlusNormal0"/>
        <w:spacing w:before="240"/>
        <w:jc w:val="both"/>
      </w:pPr>
      <w:r>
        <w:t>- отчетность;</w:t>
      </w:r>
    </w:p>
    <w:p w:rsidR="009E62F3" w:rsidRDefault="004F2A55">
      <w:pPr>
        <w:pStyle w:val="ConsPlusNormal0"/>
        <w:spacing w:before="240"/>
        <w:jc w:val="both"/>
      </w:pPr>
      <w:r>
        <w:t>- иные объекты по распоряжению руководителя субъекта учета.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2. Организация внутреннего контроля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2.1. Внутренний контроль осуществляется непрерывно руководителями (заместителями руководителей) ст</w:t>
      </w:r>
      <w:r>
        <w:t>руктурных подразделений, иными должностными лицами, организующими, выполняющими, обеспечивающими соблюдение внутренних процедур по ведению учета, составлению отчетности.</w:t>
      </w:r>
    </w:p>
    <w:p w:rsidR="009E62F3" w:rsidRDefault="004F2A55">
      <w:pPr>
        <w:pStyle w:val="ConsPlusNormal0"/>
        <w:spacing w:before="240"/>
        <w:jc w:val="both"/>
      </w:pPr>
      <w:r>
        <w:t>2.2. Внутренний контроль осуществляется в следующих видах: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r>
        <w:rPr>
          <w:b/>
        </w:rPr>
        <w:t>предварительный контроль</w:t>
      </w:r>
      <w:r>
        <w:t xml:space="preserve"> </w:t>
      </w:r>
      <w:r>
        <w:t>- комплекс процедур и мероприятий, направленных на предотвращение возможных ошибочных и (или) незаконных действий до совершения финансово-хозяйственной операции (ряда финансово-хозяйственных операций);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r>
        <w:rPr>
          <w:b/>
        </w:rPr>
        <w:t>текущий контроль</w:t>
      </w:r>
      <w:r>
        <w:t xml:space="preserve"> - комплекс процедур и мероприятий, </w:t>
      </w:r>
      <w:r>
        <w:t>направленных на предотвращение ошибочных и (или) незаконных действий в процессе совершения финансово-хозяйственной операции (ряда финансово-хозяйственных операций);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r>
        <w:rPr>
          <w:b/>
        </w:rPr>
        <w:t>последующий контроль</w:t>
      </w:r>
      <w:r>
        <w:t xml:space="preserve"> - комплекс процедур и мероприятий, направленных на выявление ошибочн</w:t>
      </w:r>
      <w:r>
        <w:t>ых и (или) незаконных действий и недостатков после совершения финансово-хозяйственной операции (ряда финансово-хозяйственных операций) и предотвращение, ликвидацию последствий таких действий.</w:t>
      </w:r>
    </w:p>
    <w:p w:rsidR="009E62F3" w:rsidRDefault="004F2A55">
      <w:pPr>
        <w:pStyle w:val="ConsPlusNormal0"/>
        <w:spacing w:before="240"/>
        <w:jc w:val="both"/>
      </w:pPr>
      <w:r>
        <w:t>2.3. Предварительный контроль осуществляют должностные лица (рук</w:t>
      </w:r>
      <w:r>
        <w:t>оводители структурных подразделений, их заместители, иные сотрудники) в соответствии с должностными (функциональными) обязанностями в процессе финансово-хозяйственной деятельности.</w:t>
      </w:r>
    </w:p>
    <w:p w:rsidR="009E62F3" w:rsidRDefault="004F2A55">
      <w:pPr>
        <w:pStyle w:val="ConsPlusNormal0"/>
        <w:spacing w:before="240"/>
        <w:jc w:val="both"/>
      </w:pPr>
      <w:r>
        <w:t>К мероприятиям предварительного контроля относятся:</w:t>
      </w:r>
    </w:p>
    <w:p w:rsidR="009E62F3" w:rsidRDefault="004F2A55">
      <w:pPr>
        <w:pStyle w:val="ConsPlusNormal0"/>
        <w:spacing w:before="240"/>
        <w:jc w:val="both"/>
      </w:pPr>
      <w:r>
        <w:t>- проверка документов д</w:t>
      </w:r>
      <w:r>
        <w:t>о совершения хозяйственных операций в соответствии с правилами и графиком документооборота;</w:t>
      </w:r>
    </w:p>
    <w:p w:rsidR="009E62F3" w:rsidRDefault="004F2A55">
      <w:pPr>
        <w:pStyle w:val="ConsPlusNormal0"/>
        <w:spacing w:before="240"/>
        <w:jc w:val="both"/>
      </w:pPr>
      <w:r>
        <w:t>- контроль за принятием обязательств;</w:t>
      </w:r>
    </w:p>
    <w:p w:rsidR="009E62F3" w:rsidRDefault="004F2A55">
      <w:pPr>
        <w:pStyle w:val="ConsPlusNormal0"/>
        <w:spacing w:before="240"/>
        <w:jc w:val="both"/>
      </w:pPr>
      <w:r>
        <w:t>- проверка законности и экономической целесообразности проектов заключаемых контрактов (договоров);</w:t>
      </w:r>
    </w:p>
    <w:p w:rsidR="009E62F3" w:rsidRDefault="004F2A55">
      <w:pPr>
        <w:pStyle w:val="ConsPlusNormal0"/>
        <w:spacing w:before="240"/>
        <w:jc w:val="both"/>
      </w:pPr>
      <w:r>
        <w:t>- проверка проектов распор</w:t>
      </w:r>
      <w:r>
        <w:t>ядительных актов руководителя субъекта учета (приказов, распоряжений);</w:t>
      </w:r>
    </w:p>
    <w:p w:rsidR="009E62F3" w:rsidRDefault="004F2A55">
      <w:pPr>
        <w:pStyle w:val="ConsPlusNormal0"/>
        <w:spacing w:before="240"/>
        <w:jc w:val="both"/>
      </w:pPr>
      <w:r>
        <w:t>- проверка отчетности до утверждения или подписания.</w:t>
      </w:r>
    </w:p>
    <w:p w:rsidR="009E62F3" w:rsidRDefault="004F2A55">
      <w:pPr>
        <w:pStyle w:val="ConsPlusNormal0"/>
        <w:spacing w:before="240"/>
        <w:jc w:val="both"/>
      </w:pPr>
      <w:r>
        <w:t>2.4. Текущий контроль на постоянной основе осуществляется специалистами, осуществляющими ведение учета и составление отчетности.</w:t>
      </w:r>
    </w:p>
    <w:p w:rsidR="009E62F3" w:rsidRDefault="004F2A55">
      <w:pPr>
        <w:pStyle w:val="ConsPlusNormal0"/>
        <w:spacing w:before="240"/>
        <w:jc w:val="both"/>
      </w:pPr>
      <w:r>
        <w:t>К м</w:t>
      </w:r>
      <w:r>
        <w:t>ероприятиям текущего контроля относятся:</w:t>
      </w:r>
    </w:p>
    <w:p w:rsidR="009E62F3" w:rsidRDefault="004F2A55">
      <w:pPr>
        <w:pStyle w:val="ConsPlusNormal0"/>
        <w:spacing w:before="240"/>
        <w:jc w:val="both"/>
      </w:pPr>
      <w:r>
        <w:t>- проверка расходных денежных документов (расчетно-платежных ведомостей, заявок на кассовый расход, счетов и т.п.) до их оплаты. Фактом прохождения контроля является разрешение (санкционирование) принять документы к</w:t>
      </w:r>
      <w:r>
        <w:t xml:space="preserve"> оплате;</w:t>
      </w:r>
    </w:p>
    <w:p w:rsidR="009E62F3" w:rsidRDefault="004F2A55">
      <w:pPr>
        <w:pStyle w:val="ConsPlusNormal0"/>
        <w:spacing w:before="240"/>
        <w:jc w:val="both"/>
      </w:pPr>
      <w:r>
        <w:t>- проверка полноты оприходования полученных наличных денежных средств;</w:t>
      </w:r>
    </w:p>
    <w:p w:rsidR="009E62F3" w:rsidRDefault="004F2A55">
      <w:pPr>
        <w:pStyle w:val="ConsPlusNormal0"/>
        <w:spacing w:before="240"/>
        <w:jc w:val="both"/>
      </w:pPr>
      <w:r>
        <w:t>- контроль за взысканием дебиторской и погашением кредиторской задолженности;</w:t>
      </w:r>
    </w:p>
    <w:p w:rsidR="009E62F3" w:rsidRDefault="004F2A55">
      <w:pPr>
        <w:pStyle w:val="ConsPlusNormal0"/>
        <w:spacing w:before="240"/>
        <w:jc w:val="both"/>
      </w:pPr>
      <w:r>
        <w:t>- сверка данных аналитического учета с данными синтетического учета;</w:t>
      </w:r>
    </w:p>
    <w:p w:rsidR="009E62F3" w:rsidRDefault="004F2A55">
      <w:pPr>
        <w:pStyle w:val="ConsPlusNormal0"/>
        <w:spacing w:before="240"/>
        <w:jc w:val="both"/>
      </w:pPr>
      <w:r>
        <w:t>- проверка корректности форми</w:t>
      </w:r>
      <w:r>
        <w:t>рования остатков на счетах с учетом их признака (активный, пассивный) в ходе отражения каждого факта хозяйственной жизни (первичного учетного или сводного документа) и в отношении остатков, формируемых на соответствующих счетах аналитического учета Рабочег</w:t>
      </w:r>
      <w:r>
        <w:t>о плана счетов.</w:t>
      </w:r>
    </w:p>
    <w:p w:rsidR="009E62F3" w:rsidRDefault="004F2A55">
      <w:pPr>
        <w:pStyle w:val="ConsPlusNormal0"/>
        <w:spacing w:before="240"/>
        <w:jc w:val="both"/>
      </w:pPr>
      <w:r>
        <w:t>2.5. Последующий контроль осуществляется Отделом внутреннего контроля.</w:t>
      </w:r>
    </w:p>
    <w:p w:rsidR="009E62F3" w:rsidRDefault="004F2A55">
      <w:pPr>
        <w:pStyle w:val="ConsPlusNormal0"/>
        <w:spacing w:before="240"/>
        <w:jc w:val="both"/>
      </w:pPr>
      <w:r>
        <w:t>К мероприятиям последующего контроля относятся:</w:t>
      </w:r>
    </w:p>
    <w:p w:rsidR="009E62F3" w:rsidRDefault="004F2A55">
      <w:pPr>
        <w:pStyle w:val="ConsPlusNormal0"/>
        <w:spacing w:before="240"/>
        <w:jc w:val="both"/>
      </w:pPr>
      <w:r>
        <w:t>- проверка первичных документов после совершения финансово-хозяйственных операций на соблюдение правил и графика документооборота;</w:t>
      </w:r>
    </w:p>
    <w:p w:rsidR="009E62F3" w:rsidRDefault="004F2A55">
      <w:pPr>
        <w:pStyle w:val="ConsPlusNormal0"/>
        <w:spacing w:before="240"/>
        <w:jc w:val="both"/>
      </w:pPr>
      <w:r>
        <w:t>- проверка достоверности отражения финансово-хозяйственных операций в учете и отчетности;</w:t>
      </w:r>
    </w:p>
    <w:p w:rsidR="009E62F3" w:rsidRDefault="004F2A55">
      <w:pPr>
        <w:pStyle w:val="ConsPlusNormal0"/>
        <w:spacing w:before="240"/>
        <w:jc w:val="both"/>
      </w:pPr>
      <w:r>
        <w:t>- проверка результатов финансово-хо</w:t>
      </w:r>
      <w:r>
        <w:t>зяйственной деятельности;</w:t>
      </w:r>
    </w:p>
    <w:p w:rsidR="009E62F3" w:rsidRDefault="004F2A55">
      <w:pPr>
        <w:pStyle w:val="ConsPlusNormal0"/>
        <w:spacing w:before="240"/>
        <w:jc w:val="both"/>
      </w:pPr>
      <w:r>
        <w:t>- проверка результатов инвентаризации имущества и обязательств;</w:t>
      </w:r>
    </w:p>
    <w:p w:rsidR="009E62F3" w:rsidRDefault="004F2A55">
      <w:pPr>
        <w:pStyle w:val="ConsPlusNormal0"/>
        <w:spacing w:before="240"/>
        <w:jc w:val="both"/>
      </w:pPr>
      <w:r>
        <w:t>-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</w:t>
      </w:r>
      <w:r>
        <w:t>ово-хозяйственной деятельности;</w:t>
      </w:r>
    </w:p>
    <w:p w:rsidR="009E62F3" w:rsidRDefault="004F2A55">
      <w:pPr>
        <w:pStyle w:val="ConsPlusNormal0"/>
        <w:spacing w:before="240"/>
        <w:jc w:val="both"/>
      </w:pPr>
      <w:r>
        <w:t>- документальные проверки завершенных операций финансово-хозяйственной деятельности.</w:t>
      </w:r>
    </w:p>
    <w:p w:rsidR="009E62F3" w:rsidRDefault="004F2A55">
      <w:pPr>
        <w:pStyle w:val="ConsPlusNormal0"/>
        <w:spacing w:before="240"/>
        <w:jc w:val="both"/>
      </w:pPr>
      <w:r>
        <w:t>2.6. В рамках внутреннего контроля проводятся плановые и внеплановые проверки.</w:t>
      </w:r>
    </w:p>
    <w:p w:rsidR="009E62F3" w:rsidRDefault="004F2A55">
      <w:pPr>
        <w:pStyle w:val="ConsPlusNormal0"/>
        <w:spacing w:before="240"/>
        <w:jc w:val="both"/>
      </w:pPr>
      <w:r>
        <w:t>Периодичность проведения проверок:</w:t>
      </w:r>
    </w:p>
    <w:p w:rsidR="009E62F3" w:rsidRDefault="004F2A55">
      <w:pPr>
        <w:pStyle w:val="ConsPlusNormal0"/>
        <w:spacing w:before="240"/>
        <w:jc w:val="both"/>
      </w:pPr>
      <w:r>
        <w:t>- плановые проверки - в с</w:t>
      </w:r>
      <w:r>
        <w:t xml:space="preserve">оответствии с утвержденным планом (графиком) проведения проверок в рамках внутреннего контроля по форме, приведенной в </w:t>
      </w:r>
      <w:hyperlink w:anchor="P1134" w:tooltip="План (график) проведения проверок">
        <w:r>
          <w:rPr>
            <w:color w:val="0000FF"/>
          </w:rPr>
          <w:t>Приложении 1</w:t>
        </w:r>
      </w:hyperlink>
      <w:r>
        <w:t xml:space="preserve"> к настоящему Порядку;</w:t>
      </w:r>
    </w:p>
    <w:p w:rsidR="009E62F3" w:rsidRDefault="004F2A55">
      <w:pPr>
        <w:pStyle w:val="ConsPlusNormal0"/>
        <w:spacing w:before="240"/>
        <w:jc w:val="both"/>
      </w:pPr>
      <w:r>
        <w:t>- внеплановые проверки - по распоря</w:t>
      </w:r>
      <w:r>
        <w:t>жению руководителя субъекта учета (если стало известно о возможных нарушениях).</w:t>
      </w:r>
    </w:p>
    <w:p w:rsidR="009E62F3" w:rsidRDefault="004F2A55">
      <w:pPr>
        <w:pStyle w:val="ConsPlusNormal0"/>
        <w:spacing w:before="240"/>
        <w:jc w:val="both"/>
      </w:pPr>
      <w:r>
        <w:t>2.7. Результаты проведения предварительного и текущего контроля оформляются в виде отчета о выявленных нарушениях по результатам внутренней проверки. К нему прилагается перечен</w:t>
      </w:r>
      <w:r>
        <w:t>ь мероприятий по устранению недостатков и нарушений, если они были выявлены, а также рекомендации по предотвращению возможных ошибок.</w:t>
      </w:r>
    </w:p>
    <w:p w:rsidR="009E62F3" w:rsidRDefault="004F2A55">
      <w:pPr>
        <w:pStyle w:val="ConsPlusNormal0"/>
        <w:spacing w:before="240"/>
        <w:jc w:val="both"/>
      </w:pPr>
      <w:r>
        <w:t>2.8. Результаты проведения последующего контроля оформляются актом. В акте проверки должны быть отражены:</w:t>
      </w:r>
    </w:p>
    <w:p w:rsidR="009E62F3" w:rsidRDefault="004F2A55">
      <w:pPr>
        <w:pStyle w:val="ConsPlusNormal0"/>
        <w:spacing w:before="240"/>
        <w:jc w:val="both"/>
      </w:pPr>
      <w:r>
        <w:t>- предмет провер</w:t>
      </w:r>
      <w:r>
        <w:t>ки;</w:t>
      </w:r>
    </w:p>
    <w:p w:rsidR="009E62F3" w:rsidRDefault="004F2A55">
      <w:pPr>
        <w:pStyle w:val="ConsPlusNormal0"/>
        <w:spacing w:before="240"/>
        <w:jc w:val="both"/>
      </w:pPr>
      <w:r>
        <w:t>- период проверки;</w:t>
      </w:r>
    </w:p>
    <w:p w:rsidR="009E62F3" w:rsidRDefault="004F2A55">
      <w:pPr>
        <w:pStyle w:val="ConsPlusNormal0"/>
        <w:spacing w:before="240"/>
        <w:jc w:val="both"/>
      </w:pPr>
      <w:r>
        <w:t>- дата утверждения акта;</w:t>
      </w:r>
    </w:p>
    <w:p w:rsidR="009E62F3" w:rsidRDefault="004F2A55">
      <w:pPr>
        <w:pStyle w:val="ConsPlusNormal0"/>
        <w:spacing w:before="240"/>
        <w:jc w:val="both"/>
      </w:pPr>
      <w:r>
        <w:t>- лица, проводившие проверку;</w:t>
      </w:r>
    </w:p>
    <w:p w:rsidR="009E62F3" w:rsidRDefault="004F2A55">
      <w:pPr>
        <w:pStyle w:val="ConsPlusNormal0"/>
        <w:spacing w:before="240"/>
        <w:jc w:val="both"/>
      </w:pPr>
      <w:r>
        <w:t>- методы и приемы, применяемые в процессе проведения проверки;</w:t>
      </w:r>
    </w:p>
    <w:p w:rsidR="009E62F3" w:rsidRDefault="004F2A55">
      <w:pPr>
        <w:pStyle w:val="ConsPlusNormal0"/>
        <w:spacing w:before="240"/>
        <w:jc w:val="both"/>
      </w:pPr>
      <w:r>
        <w:t>- соответствие предмета проверки нормам законодательства РФ, действующим на дату совершения факта хозяйственной жизни;</w:t>
      </w:r>
    </w:p>
    <w:p w:rsidR="009E62F3" w:rsidRDefault="004F2A55">
      <w:pPr>
        <w:pStyle w:val="ConsPlusNormal0"/>
        <w:spacing w:before="240"/>
        <w:jc w:val="both"/>
      </w:pPr>
      <w:r>
        <w:t>- выводы, сделанные по результатам проведения проверки;</w:t>
      </w:r>
    </w:p>
    <w:p w:rsidR="009E62F3" w:rsidRDefault="004F2A55">
      <w:pPr>
        <w:pStyle w:val="ConsPlusNormal0"/>
        <w:spacing w:before="240"/>
        <w:jc w:val="both"/>
      </w:pPr>
      <w:r>
        <w:t>- принятые меры и осуществленные мероприятия по устранению недостатков и нарушени</w:t>
      </w:r>
      <w:r>
        <w:t>й, выявленных в ходе последующего контроля, рекомендации по предотвращению возможных ошибок.</w:t>
      </w:r>
    </w:p>
    <w:p w:rsidR="009E62F3" w:rsidRDefault="004F2A55">
      <w:pPr>
        <w:pStyle w:val="ConsPlusNormal0"/>
        <w:spacing w:before="240"/>
        <w:jc w:val="both"/>
      </w:pPr>
      <w:r>
        <w:t>Должностные лица, допустившие недостатки, искажения и нарушения, в письменной форме представляют объяснения по вопросам, относящимся к результатам проведения контр</w:t>
      </w:r>
      <w:r>
        <w:t>оля.</w:t>
      </w:r>
    </w:p>
    <w:p w:rsidR="009E62F3" w:rsidRDefault="004F2A55">
      <w:pPr>
        <w:pStyle w:val="ConsPlusNormal0"/>
        <w:spacing w:before="240"/>
        <w:jc w:val="both"/>
      </w:pPr>
      <w:r>
        <w:t>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лиц. План утверждает руководитель субъекта учета.</w:t>
      </w:r>
    </w:p>
    <w:p w:rsidR="009E62F3" w:rsidRDefault="004F2A55">
      <w:pPr>
        <w:pStyle w:val="ConsPlusNormal0"/>
        <w:spacing w:before="240"/>
        <w:jc w:val="both"/>
      </w:pPr>
      <w:r>
        <w:t xml:space="preserve">2.9. Итоги внутреннего контроля фиксируются в журнале </w:t>
      </w:r>
      <w:r>
        <w:t xml:space="preserve">учета результатов внутреннего контроля, составленном по форме, приведенной в </w:t>
      </w:r>
      <w:hyperlink w:anchor="P1158" w:tooltip="Журнал учета результатов внутреннего контроля">
        <w:r>
          <w:rPr>
            <w:color w:val="0000FF"/>
          </w:rPr>
          <w:t>Приложении 2</w:t>
        </w:r>
      </w:hyperlink>
      <w:r>
        <w:t xml:space="preserve"> к настоящему Порядку.</w:t>
      </w:r>
    </w:p>
    <w:p w:rsidR="009E62F3" w:rsidRDefault="004F2A55">
      <w:pPr>
        <w:pStyle w:val="ConsPlusNormal0"/>
        <w:spacing w:before="240"/>
        <w:jc w:val="both"/>
      </w:pPr>
      <w:r>
        <w:t>Корректность данных, внесенных в журнал, обеспечивают должностные</w:t>
      </w:r>
      <w:r>
        <w:t xml:space="preserve"> лица, назначаемые руководителем субъекта учета.</w:t>
      </w:r>
    </w:p>
    <w:p w:rsidR="009E62F3" w:rsidRDefault="004F2A55">
      <w:pPr>
        <w:pStyle w:val="ConsPlusNormal0"/>
        <w:spacing w:before="240"/>
        <w:jc w:val="both"/>
      </w:pPr>
      <w:r>
        <w:t>2.10. Ответственность за организацию внутреннего контроля возлагается на руководителя субъекта учета.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3. Оценка состояния системы внутреннего контроля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3.1. Оценка эффективности системы внутреннего контроля осуществляется на проводимых руководителем субъекта учета совещаниях, в которых участвуют руководители структурных подразделений (их заместители). При необходимости на совещания приглашаются должностны</w:t>
      </w:r>
      <w:r>
        <w:t>е лица, непосредственно осуществляющие внутренний контроль.</w:t>
      </w:r>
    </w:p>
    <w:p w:rsidR="009E62F3" w:rsidRDefault="004F2A55">
      <w:pPr>
        <w:pStyle w:val="ConsPlusNormal0"/>
        <w:spacing w:before="240"/>
        <w:jc w:val="both"/>
      </w:pPr>
      <w:r>
        <w:t>3.2. Адекватность, достаточность и эффективность системы внутреннего контроля оценивает руководитель субъекта учета. Он же осуществляет наблюдение за корректным проведением процедур, связанных с к</w:t>
      </w:r>
      <w:r>
        <w:t>онтролем.</w:t>
      </w:r>
    </w:p>
    <w:p w:rsidR="009E62F3" w:rsidRDefault="004F2A55">
      <w:pPr>
        <w:pStyle w:val="ConsPlusNormal0"/>
        <w:spacing w:before="240"/>
        <w:jc w:val="both"/>
      </w:pPr>
      <w:r>
        <w:t>3.3. В целях обеспечения эффективности системы внутреннего контроля структурные подразделения, ответственные за выполнение контрольных процедур, составляют ежеквартальную и годовую отчетность о результатах работы.</w:t>
      </w:r>
    </w:p>
    <w:p w:rsidR="009E62F3" w:rsidRDefault="004F2A55">
      <w:pPr>
        <w:pStyle w:val="ConsPlusNormal0"/>
        <w:spacing w:before="240"/>
        <w:jc w:val="both"/>
      </w:pPr>
      <w:r>
        <w:t xml:space="preserve">3.4. Данные о выявленных в ходе </w:t>
      </w:r>
      <w:r>
        <w:t>внутреннего контроля недостатках и (или) нарушениях, сведения об источниках рисков и предлагаемых (реализованных) мерах по их устранению отражаются:</w:t>
      </w:r>
    </w:p>
    <w:p w:rsidR="009E62F3" w:rsidRDefault="004F2A55">
      <w:pPr>
        <w:pStyle w:val="ConsPlusNormal0"/>
        <w:spacing w:before="240"/>
        <w:jc w:val="both"/>
      </w:pPr>
      <w:r>
        <w:t>- в журнале учета результатов внутреннего контроля;</w:t>
      </w:r>
    </w:p>
    <w:p w:rsidR="009E62F3" w:rsidRDefault="004F2A55">
      <w:pPr>
        <w:pStyle w:val="ConsPlusNormal0"/>
        <w:spacing w:before="240"/>
        <w:jc w:val="both"/>
      </w:pPr>
      <w:r>
        <w:t>- отчетах о результатах внутреннего контроля.</w:t>
      </w:r>
    </w:p>
    <w:p w:rsidR="009E62F3" w:rsidRDefault="004F2A55">
      <w:pPr>
        <w:pStyle w:val="ConsPlusNormal0"/>
        <w:spacing w:before="240"/>
        <w:jc w:val="both"/>
      </w:pPr>
      <w:r>
        <w:t>3.5. Отче</w:t>
      </w:r>
      <w:r>
        <w:t>ты о результатах внутреннего финансового контроля подписываются начальником структурного подразделения, ответственного за выполнение внутренних процедур. Эти документы представляются на утверждение руководителю субъекта учета до 15-го числа месяца, следующ</w:t>
      </w:r>
      <w:r>
        <w:t>его за отчетным кварталом.</w:t>
      </w:r>
    </w:p>
    <w:p w:rsidR="009E62F3" w:rsidRDefault="004F2A55">
      <w:pPr>
        <w:pStyle w:val="ConsPlusNormal0"/>
        <w:spacing w:before="240"/>
        <w:jc w:val="both"/>
      </w:pPr>
      <w:r>
        <w:t>3.6. К отчетности прилагается пояснительная записка, в которой содержатся:</w:t>
      </w:r>
    </w:p>
    <w:p w:rsidR="009E62F3" w:rsidRDefault="004F2A55">
      <w:pPr>
        <w:pStyle w:val="ConsPlusNormal0"/>
        <w:spacing w:before="240"/>
        <w:jc w:val="both"/>
      </w:pPr>
      <w:r>
        <w:t>- описание нарушений, причин их возникновения, принятых по их устранению мер. Если на момент составления отчета не все нарушения были устранены, указывают</w:t>
      </w:r>
      <w:r>
        <w:t>ся принимаемые меры по их устранению. Отражаются сроки и ответственные лица;</w:t>
      </w:r>
    </w:p>
    <w:p w:rsidR="009E62F3" w:rsidRDefault="004F2A55">
      <w:pPr>
        <w:pStyle w:val="ConsPlusNormal0"/>
        <w:spacing w:before="240"/>
        <w:jc w:val="both"/>
      </w:pPr>
      <w:r>
        <w:t>- сведения о привлечении к ответственности лиц, виновных в нарушениях (если такие меры были приняты);</w:t>
      </w:r>
    </w:p>
    <w:p w:rsidR="009E62F3" w:rsidRDefault="004F2A55">
      <w:pPr>
        <w:pStyle w:val="ConsPlusNormal0"/>
        <w:spacing w:before="240"/>
        <w:jc w:val="both"/>
      </w:pPr>
      <w:r>
        <w:t>- сведения о количестве должностных лиц, которые осуществляют внутренний конт</w:t>
      </w:r>
      <w:r>
        <w:t>роль;</w:t>
      </w:r>
    </w:p>
    <w:p w:rsidR="009E62F3" w:rsidRDefault="004F2A55">
      <w:pPr>
        <w:pStyle w:val="ConsPlusNormal0"/>
        <w:spacing w:before="240"/>
        <w:jc w:val="both"/>
      </w:pPr>
      <w:r>
        <w:t>- сведения о ходе реализации материалов, направленных в органы внутреннего государственного (муниципального) финансового контроля, правоохранительные органы, по результатам внутреннего контроля.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3"/>
      </w:pPr>
      <w:r>
        <w:t>Приложение 1</w:t>
      </w:r>
    </w:p>
    <w:p w:rsidR="009E62F3" w:rsidRDefault="004F2A55">
      <w:pPr>
        <w:pStyle w:val="ConsPlusNormal0"/>
        <w:jc w:val="right"/>
      </w:pPr>
      <w:r>
        <w:t>к Порядку организации и осуществления</w:t>
      </w:r>
    </w:p>
    <w:p w:rsidR="009E62F3" w:rsidRDefault="004F2A55">
      <w:pPr>
        <w:pStyle w:val="ConsPlusNormal0"/>
        <w:jc w:val="right"/>
      </w:pPr>
      <w:r>
        <w:t>внутреннего контроля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</w:pPr>
      <w:r>
        <w:rPr>
          <w:b/>
        </w:rPr>
        <w:t>УТВЕРЖДАЮ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</w:pPr>
      <w:r>
        <w:t>_______________________ ___________________</w:t>
      </w:r>
    </w:p>
    <w:p w:rsidR="009E62F3" w:rsidRDefault="004F2A55">
      <w:pPr>
        <w:pStyle w:val="ConsPlusNormal0"/>
        <w:jc w:val="right"/>
      </w:pPr>
      <w:r>
        <w:t>(должность руководителя, фамилия, инициалы)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12" w:name="P1134"/>
      <w:bookmarkEnd w:id="12"/>
      <w:r>
        <w:rPr>
          <w:b/>
        </w:rPr>
        <w:t>План (график) проведения проверок</w:t>
      </w:r>
    </w:p>
    <w:p w:rsidR="009E62F3" w:rsidRDefault="004F2A55">
      <w:pPr>
        <w:pStyle w:val="ConsPlusNormal0"/>
        <w:jc w:val="center"/>
      </w:pPr>
      <w:r>
        <w:rPr>
          <w:b/>
        </w:rPr>
        <w:t>в рамках внутреннего контроля</w:t>
      </w:r>
    </w:p>
    <w:p w:rsidR="009E62F3" w:rsidRDefault="004F2A55">
      <w:pPr>
        <w:pStyle w:val="ConsPlusNormal0"/>
        <w:jc w:val="center"/>
      </w:pPr>
      <w:r>
        <w:rPr>
          <w:b/>
        </w:rPr>
        <w:t>на _________________________________________</w:t>
      </w:r>
    </w:p>
    <w:p w:rsidR="009E62F3" w:rsidRDefault="004F2A55">
      <w:pPr>
        <w:pStyle w:val="ConsPlusNormal0"/>
        <w:jc w:val="center"/>
      </w:pPr>
      <w:r>
        <w:rPr>
          <w:b/>
        </w:rPr>
        <w:t>(год, квартал, месяц, иной период)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531"/>
        <w:gridCol w:w="1928"/>
        <w:gridCol w:w="1926"/>
        <w:gridCol w:w="2721"/>
      </w:tblGrid>
      <w:tr w:rsidR="009E62F3">
        <w:tc>
          <w:tcPr>
            <w:tcW w:w="964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1531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Тема проверки</w:t>
            </w:r>
          </w:p>
        </w:tc>
        <w:tc>
          <w:tcPr>
            <w:tcW w:w="192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Проверяемый период</w:t>
            </w:r>
          </w:p>
        </w:tc>
        <w:tc>
          <w:tcPr>
            <w:tcW w:w="1926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Период проведения проверки</w:t>
            </w:r>
          </w:p>
        </w:tc>
        <w:tc>
          <w:tcPr>
            <w:tcW w:w="2721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Должностное лицо, ответственное за проведение проверки (фамилия, инициалы)</w:t>
            </w:r>
          </w:p>
        </w:tc>
      </w:tr>
      <w:tr w:rsidR="009E62F3">
        <w:tc>
          <w:tcPr>
            <w:tcW w:w="96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53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2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2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721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3"/>
      </w:pPr>
      <w:r>
        <w:t>Приложение 2</w:t>
      </w:r>
    </w:p>
    <w:p w:rsidR="009E62F3" w:rsidRDefault="004F2A55">
      <w:pPr>
        <w:pStyle w:val="ConsPlusNormal0"/>
        <w:jc w:val="right"/>
      </w:pPr>
      <w:r>
        <w:t>к Порядку организации и осуществления</w:t>
      </w:r>
    </w:p>
    <w:p w:rsidR="009E62F3" w:rsidRDefault="004F2A55">
      <w:pPr>
        <w:pStyle w:val="ConsPlusNormal0"/>
        <w:jc w:val="right"/>
      </w:pPr>
      <w:r>
        <w:t>внутреннего контроля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13" w:name="P1158"/>
      <w:bookmarkEnd w:id="13"/>
      <w:r>
        <w:rPr>
          <w:b/>
        </w:rPr>
        <w:t>Журнал учета результатов внутреннего контроля</w:t>
      </w:r>
    </w:p>
    <w:p w:rsidR="009E62F3" w:rsidRDefault="004F2A55">
      <w:pPr>
        <w:pStyle w:val="ConsPlusNormal0"/>
        <w:jc w:val="center"/>
      </w:pPr>
      <w:r>
        <w:rPr>
          <w:b/>
        </w:rPr>
        <w:t>за ________________________________________</w:t>
      </w:r>
    </w:p>
    <w:p w:rsidR="009E62F3" w:rsidRDefault="004F2A55">
      <w:pPr>
        <w:pStyle w:val="ConsPlusNormal0"/>
        <w:jc w:val="center"/>
      </w:pPr>
      <w:r>
        <w:rPr>
          <w:b/>
        </w:rPr>
        <w:t>(год, квартал, месяц, иной период)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379"/>
          <w:footerReference w:type="default" r:id="rId380"/>
          <w:headerReference w:type="first" r:id="rId381"/>
          <w:footerReference w:type="first" r:id="rId38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791"/>
        <w:gridCol w:w="3063"/>
        <w:gridCol w:w="1846"/>
        <w:gridCol w:w="1938"/>
        <w:gridCol w:w="2430"/>
        <w:gridCol w:w="1890"/>
        <w:gridCol w:w="2535"/>
      </w:tblGrid>
      <w:tr w:rsidR="009E62F3">
        <w:tc>
          <w:tcPr>
            <w:tcW w:w="614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1630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Тема проверки (с указанием периода проверки)</w:t>
            </w:r>
          </w:p>
        </w:tc>
        <w:tc>
          <w:tcPr>
            <w:tcW w:w="2657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Причина проведения проверки (плановая/внеплановая)</w:t>
            </w:r>
          </w:p>
        </w:tc>
        <w:tc>
          <w:tcPr>
            <w:tcW w:w="1642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Должностное лицо, ответственное за проведение проверки</w:t>
            </w:r>
          </w:p>
        </w:tc>
        <w:tc>
          <w:tcPr>
            <w:tcW w:w="1764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Перечень выявленных нарушений (недостатков)</w:t>
            </w:r>
          </w:p>
        </w:tc>
        <w:tc>
          <w:tcPr>
            <w:tcW w:w="2211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Сведения о причинах возникновения нарушений (недостатков), ли</w:t>
            </w:r>
            <w:r>
              <w:rPr>
                <w:b/>
              </w:rPr>
              <w:t>цах их допустивших</w:t>
            </w:r>
          </w:p>
        </w:tc>
        <w:tc>
          <w:tcPr>
            <w:tcW w:w="1679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Предлагаемые меры по устранению нарушений (недостатков)</w:t>
            </w:r>
          </w:p>
        </w:tc>
        <w:tc>
          <w:tcPr>
            <w:tcW w:w="2307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Отметка об устранении</w:t>
            </w:r>
          </w:p>
        </w:tc>
      </w:tr>
      <w:tr w:rsidR="009E62F3">
        <w:tc>
          <w:tcPr>
            <w:tcW w:w="61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63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65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64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6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6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307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sectPr w:rsidR="009E62F3">
          <w:headerReference w:type="default" r:id="rId383"/>
          <w:footerReference w:type="default" r:id="rId384"/>
          <w:headerReference w:type="first" r:id="rId385"/>
          <w:footerReference w:type="first" r:id="rId38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6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14" w:name="P1187"/>
      <w:bookmarkEnd w:id="14"/>
      <w:r>
        <w:rPr>
          <w:b/>
        </w:rPr>
        <w:t>Положение о комиссии по поступлению и выбытию активов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1.1. Состав комиссии по поступлению и выбытию активов (далее - комиссия) утверждается ежегодно отдельным распорядительным актом руководителя.</w:t>
      </w:r>
    </w:p>
    <w:p w:rsidR="009E62F3" w:rsidRDefault="004F2A55">
      <w:pPr>
        <w:pStyle w:val="ConsPlusNormal0"/>
        <w:spacing w:before="240"/>
        <w:jc w:val="both"/>
      </w:pPr>
      <w:r>
        <w:t>1.2. К</w:t>
      </w:r>
      <w:r>
        <w:t>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9E62F3" w:rsidRDefault="004F2A55">
      <w:pPr>
        <w:pStyle w:val="ConsPlusNormal0"/>
        <w:spacing w:before="240"/>
        <w:jc w:val="both"/>
      </w:pPr>
      <w:r>
        <w:t>1.3. Заседания комиссии проводятся по ме</w:t>
      </w:r>
      <w:r>
        <w:t>ре необходимости, но не реже одного раза в квартал.</w:t>
      </w:r>
    </w:p>
    <w:p w:rsidR="009E62F3" w:rsidRDefault="004F2A55">
      <w:pPr>
        <w:pStyle w:val="ConsPlusNormal0"/>
        <w:spacing w:before="240"/>
        <w:jc w:val="both"/>
      </w:pPr>
      <w:r>
        <w:t>1.4. Срок рассмотрения комиссией представленных ей документов не должен превышать 14 календарных дней.</w:t>
      </w:r>
    </w:p>
    <w:p w:rsidR="009E62F3" w:rsidRDefault="004F2A55">
      <w:pPr>
        <w:pStyle w:val="ConsPlusNormal0"/>
        <w:spacing w:before="240"/>
        <w:jc w:val="both"/>
      </w:pPr>
      <w:r>
        <w:t>1.5. Заседание комиссии правомочно при наличии не менее 2/3 ее состава.</w:t>
      </w:r>
    </w:p>
    <w:p w:rsidR="009E62F3" w:rsidRDefault="004F2A55">
      <w:pPr>
        <w:pStyle w:val="ConsPlusNormal0"/>
        <w:spacing w:before="240"/>
        <w:jc w:val="both"/>
      </w:pPr>
      <w:r>
        <w:t>1.6. Для участия в заседаниях</w:t>
      </w:r>
      <w:r>
        <w:t xml:space="preserve"> комиссии могут приглашаться эксперты, обладающие специальными знаниями. Они включаются в состав комиссии на добровольной основе.</w:t>
      </w:r>
    </w:p>
    <w:p w:rsidR="009E62F3" w:rsidRDefault="004F2A55">
      <w:pPr>
        <w:pStyle w:val="ConsPlusNormal0"/>
        <w:spacing w:before="240"/>
        <w:jc w:val="both"/>
      </w:pPr>
      <w:r>
        <w:t>1.7. Экспертом не может быть лицо, отвечающее за материальные ценности, в отношении которых принимается решение о списании.</w:t>
      </w:r>
    </w:p>
    <w:p w:rsidR="009E62F3" w:rsidRDefault="004F2A55">
      <w:pPr>
        <w:pStyle w:val="ConsPlusNormal0"/>
        <w:spacing w:before="240"/>
        <w:jc w:val="both"/>
      </w:pPr>
      <w:r>
        <w:t>1.</w:t>
      </w:r>
      <w:r>
        <w:t>8. Решение комиссии оформляется протоколом, который подписывают председатель и члены комиссии, присутствовавшие на заседании.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2. Принятие решений по поступлению активов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2.1. В части поступления активов комиссия принимает решения по следующим вопросам: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r>
        <w:t>физическое принятие активов в случаях, прямо предусмотренных внутренними актами;</w:t>
      </w:r>
    </w:p>
    <w:p w:rsidR="009E62F3" w:rsidRDefault="004F2A55">
      <w:pPr>
        <w:pStyle w:val="ConsPlusNormal0"/>
        <w:spacing w:before="240"/>
        <w:jc w:val="both"/>
      </w:pPr>
      <w:r>
        <w:t>- определение категории нефинансовых активов (основные средства, нематериальные активы, непроизведенные активы или материальные запасы), к которой относится поступившее имущес</w:t>
      </w:r>
      <w:r>
        <w:t>тво;</w:t>
      </w:r>
    </w:p>
    <w:p w:rsidR="009E62F3" w:rsidRDefault="004F2A55">
      <w:pPr>
        <w:pStyle w:val="ConsPlusNormal0"/>
        <w:spacing w:before="240"/>
        <w:jc w:val="both"/>
      </w:pPr>
      <w:r>
        <w:t>- выбор метода определения справедливой стоимости имущества в случаях, установленных нормативными актами и (или) Учетной политикой;</w:t>
      </w:r>
    </w:p>
    <w:p w:rsidR="009E62F3" w:rsidRDefault="004F2A55">
      <w:pPr>
        <w:pStyle w:val="ConsPlusNormal0"/>
        <w:spacing w:before="240"/>
        <w:jc w:val="both"/>
      </w:pPr>
      <w:r>
        <w:t>- определение справедливой стоимости безвозмездно полученного и иного имущества в случаях, установленных нормативными а</w:t>
      </w:r>
      <w:r>
        <w:t>ктами и (или) Учетной политикой;</w:t>
      </w:r>
    </w:p>
    <w:p w:rsidR="009E62F3" w:rsidRDefault="004F2A55">
      <w:pPr>
        <w:pStyle w:val="ConsPlusNormal0"/>
        <w:spacing w:before="240"/>
        <w:jc w:val="both"/>
      </w:pPr>
      <w:r>
        <w:t>- определение первоначальной стоимости и метода амортизации поступивших объектов нефинансовых активов;</w:t>
      </w:r>
    </w:p>
    <w:p w:rsidR="009E62F3" w:rsidRDefault="004F2A55">
      <w:pPr>
        <w:pStyle w:val="ConsPlusNormal0"/>
        <w:spacing w:before="240"/>
        <w:jc w:val="both"/>
      </w:pPr>
      <w:r>
        <w:t>- определение срока полезного использования имущества в целях начисления по нему амортизации в случаях отсутствия информ</w:t>
      </w:r>
      <w:r>
        <w:t>ации в законодательстве РФ и документах производителя;</w:t>
      </w:r>
    </w:p>
    <w:p w:rsidR="009E62F3" w:rsidRDefault="004F2A55">
      <w:pPr>
        <w:pStyle w:val="ConsPlusNormal0"/>
        <w:spacing w:before="240"/>
        <w:jc w:val="both"/>
      </w:pPr>
      <w:r>
        <w:t>- определение величин оценочных резервов в случаях, установленных нормативными актами и (или) Учетной политикой;</w:t>
      </w:r>
    </w:p>
    <w:p w:rsidR="009E62F3" w:rsidRDefault="004F2A55">
      <w:pPr>
        <w:pStyle w:val="ConsPlusNormal0"/>
        <w:spacing w:before="240"/>
        <w:jc w:val="both"/>
      </w:pPr>
      <w:r>
        <w:t>- изменение первоначально принятых нормативных показателей функционирования объекта основных средств, в том числе в результате проведенных достройки, дооборудования, реконструкции или модернизации.</w:t>
      </w:r>
    </w:p>
    <w:p w:rsidR="009E62F3" w:rsidRDefault="004F2A55">
      <w:pPr>
        <w:pStyle w:val="ConsPlusNormal0"/>
        <w:spacing w:before="240"/>
        <w:jc w:val="both"/>
      </w:pPr>
      <w:r>
        <w:t>2.2. Решение о первоначальной стоимости объектов нефинансо</w:t>
      </w:r>
      <w:r>
        <w:t>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</w:p>
    <w:p w:rsidR="009E62F3" w:rsidRDefault="004F2A55">
      <w:pPr>
        <w:pStyle w:val="ConsPlusNormal0"/>
        <w:spacing w:before="240"/>
        <w:jc w:val="both"/>
      </w:pPr>
      <w:r>
        <w:t xml:space="preserve">2.3. Первоначальной стоимостью </w:t>
      </w:r>
      <w:r>
        <w:t>нефинансовых активов, поступивших по договорам дарения, пожертвования, признается их справедливая стоимость на дату принятия к учету.</w:t>
      </w:r>
    </w:p>
    <w:p w:rsidR="009E62F3" w:rsidRDefault="004F2A55">
      <w:pPr>
        <w:pStyle w:val="ConsPlusNormal0"/>
        <w:spacing w:before="240"/>
        <w:jc w:val="both"/>
      </w:pPr>
      <w:r>
        <w:t xml:space="preserve">Первоначальной стоимостью нефинансовых активов, оприходованных в виде излишков, выявленных при инвентаризации, признается </w:t>
      </w:r>
      <w:r>
        <w:t>их справедливая стоимость на дату принятия к учету.</w:t>
      </w:r>
    </w:p>
    <w:p w:rsidR="009E62F3" w:rsidRDefault="004F2A55">
      <w:pPr>
        <w:pStyle w:val="ConsPlusNormal0"/>
        <w:spacing w:before="240"/>
        <w:jc w:val="both"/>
      </w:pPr>
      <w: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9E62F3" w:rsidRDefault="004F2A55">
      <w:pPr>
        <w:pStyle w:val="ConsPlusNormal0"/>
        <w:spacing w:before="240"/>
        <w:jc w:val="both"/>
      </w:pPr>
      <w:r>
        <w:t>Справедливая стоимость имущества определяется коми</w:t>
      </w:r>
      <w:r>
        <w:t>ссией методом рыночных цен, а при невозможности его использовать - методом амортизированной стоимости замещения.</w:t>
      </w:r>
    </w:p>
    <w:p w:rsidR="009E62F3" w:rsidRDefault="004F2A55">
      <w:pPr>
        <w:pStyle w:val="ConsPlusNormal0"/>
        <w:spacing w:before="240"/>
        <w:jc w:val="both"/>
      </w:pPr>
      <w:r>
        <w:t>Размер ущерба в виде потерь от порчи материальных ценностей, других сумм причиненного ущерба имуществу определяется как стоимость восстановлени</w:t>
      </w:r>
      <w:r>
        <w:t>я (воспроизводства) испорченного имущества.</w:t>
      </w:r>
    </w:p>
    <w:p w:rsidR="009E62F3" w:rsidRDefault="004F2A55">
      <w:pPr>
        <w:pStyle w:val="ConsPlusNormal0"/>
        <w:spacing w:before="240"/>
        <w:jc w:val="both"/>
      </w:pPr>
      <w:r>
        <w:t>2.4. В случае достройки, реконструкции,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объекты.</w:t>
      </w:r>
    </w:p>
    <w:p w:rsidR="009E62F3" w:rsidRDefault="004F2A55">
      <w:pPr>
        <w:pStyle w:val="ConsPlusNormal0"/>
        <w:spacing w:before="240"/>
        <w:jc w:val="both"/>
      </w:pPr>
      <w:r>
        <w:t>Прием объектов основн</w:t>
      </w:r>
      <w:r>
        <w:t>ых средств из ремонта, реконструкции, модернизации комиссия оформляет актом приема-сдачи отремонтированных, реконструированных и модернизированных объектов основных средств. Частичная ликвидация объекта основных средств при выполнении работ по его реконстр</w:t>
      </w:r>
      <w:r>
        <w:t>укции оформляется актом приема-сдачи отремонтированных, реконструированных и модернизированных объектов основных средств.</w:t>
      </w:r>
    </w:p>
    <w:p w:rsidR="009E62F3" w:rsidRDefault="004F2A55">
      <w:pPr>
        <w:pStyle w:val="ConsPlusNormal0"/>
        <w:spacing w:before="240"/>
        <w:jc w:val="both"/>
      </w:pPr>
      <w:r>
        <w:t>2.5. Поступление нефинансовых активов комиссия оформляет следующими первичными учетными документами:</w:t>
      </w:r>
    </w:p>
    <w:p w:rsidR="009E62F3" w:rsidRDefault="004F2A55">
      <w:pPr>
        <w:pStyle w:val="ConsPlusNormal0"/>
        <w:spacing w:before="240"/>
        <w:jc w:val="both"/>
      </w:pPr>
      <w:r>
        <w:t>- актом о приеме-передаче объекто</w:t>
      </w:r>
      <w:r>
        <w:t>в нефинансовых активов;</w:t>
      </w:r>
    </w:p>
    <w:p w:rsidR="009E62F3" w:rsidRDefault="004F2A55">
      <w:pPr>
        <w:pStyle w:val="ConsPlusNormal0"/>
        <w:spacing w:before="240"/>
        <w:jc w:val="both"/>
      </w:pPr>
      <w:r>
        <w:t>- приходным ордером на приемку материальных ценностей (нефинансовых активов);</w:t>
      </w:r>
    </w:p>
    <w:p w:rsidR="009E62F3" w:rsidRDefault="004F2A55">
      <w:pPr>
        <w:pStyle w:val="ConsPlusNormal0"/>
        <w:spacing w:before="240"/>
        <w:jc w:val="both"/>
      </w:pPr>
      <w:r>
        <w:t>- актом приемки материалов (материальных ценностей).</w:t>
      </w:r>
    </w:p>
    <w:p w:rsidR="009E62F3" w:rsidRDefault="004F2A55">
      <w:pPr>
        <w:pStyle w:val="ConsPlusNormal0"/>
        <w:spacing w:before="240"/>
        <w:jc w:val="both"/>
      </w:pPr>
      <w:r>
        <w:t>2.6. В случаях изменения первоначально принятых нормативных показателей функционирования объекта осно</w:t>
      </w:r>
      <w:r>
        <w:t>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 комиссией пересматривается.</w:t>
      </w:r>
    </w:p>
    <w:p w:rsidR="009E62F3" w:rsidRDefault="004F2A55">
      <w:pPr>
        <w:pStyle w:val="ConsPlusNormal0"/>
        <w:spacing w:before="240"/>
        <w:jc w:val="both"/>
      </w:pPr>
      <w:r>
        <w:t>2.7. Присвоенный объекту инвентарный номер наносится лицом, ответственным за сохранность или использование по назначению объекта имущества (далее - ответственное лицо) в присутствии уполномоченного члена комиссии в порядке, определенном Учетной политикой.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3. Принятие решений по выбытию (списанию) активов</w:t>
      </w:r>
    </w:p>
    <w:p w:rsidR="009E62F3" w:rsidRDefault="004F2A55">
      <w:pPr>
        <w:pStyle w:val="ConsPlusNormal0"/>
        <w:jc w:val="center"/>
      </w:pPr>
      <w:r>
        <w:rPr>
          <w:b/>
        </w:rPr>
        <w:t>и списанию задолженности неплатежеспособных дебиторов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3.1. В части выбытия (списания) активов и задолженности комиссия принимает решения по следующим вопросам:</w:t>
      </w:r>
    </w:p>
    <w:p w:rsidR="009E62F3" w:rsidRDefault="004F2A55">
      <w:pPr>
        <w:pStyle w:val="ConsPlusNormal0"/>
        <w:spacing w:before="240"/>
        <w:jc w:val="both"/>
      </w:pPr>
      <w:r>
        <w:t xml:space="preserve">- о выбытии (списании) нефинансовых активов </w:t>
      </w:r>
      <w:r>
        <w:t>(в том числе объектов движимого имущества стоимостью до 10 000 руб. включительно, учитываемых на забалансовом счете 21);</w:t>
      </w:r>
    </w:p>
    <w:p w:rsidR="009E62F3" w:rsidRDefault="004F2A55">
      <w:pPr>
        <w:pStyle w:val="ConsPlusNormal0"/>
        <w:spacing w:before="240"/>
        <w:jc w:val="both"/>
      </w:pPr>
      <w:r>
        <w:t>- о возможности использовать отдельные узлы, детали, конструкции и материалы, полученные в результате списания объектов нефинансовых ак</w:t>
      </w:r>
      <w:r>
        <w:t>тивов;</w:t>
      </w:r>
    </w:p>
    <w:p w:rsidR="009E62F3" w:rsidRDefault="004F2A55">
      <w:pPr>
        <w:pStyle w:val="ConsPlusNormal0"/>
        <w:spacing w:before="240"/>
        <w:jc w:val="both"/>
      </w:pPr>
      <w:r>
        <w:t>- о частичной ликвидации (разукомплектации) основных средств и об определении стоимости выбывающей части актива при его частичной ликвидации;</w:t>
      </w:r>
    </w:p>
    <w:p w:rsidR="009E62F3" w:rsidRDefault="004F2A55">
      <w:pPr>
        <w:pStyle w:val="ConsPlusNormal0"/>
        <w:spacing w:before="240"/>
        <w:jc w:val="both"/>
      </w:pPr>
      <w:r>
        <w:t>- о пригодности дальнейшего использования имущества, возможности и эффективности его восстановления;</w:t>
      </w:r>
    </w:p>
    <w:p w:rsidR="009E62F3" w:rsidRDefault="004F2A55">
      <w:pPr>
        <w:pStyle w:val="ConsPlusNormal0"/>
        <w:spacing w:before="240"/>
        <w:jc w:val="both"/>
      </w:pPr>
      <w:r>
        <w:t>- о сп</w:t>
      </w:r>
      <w:r>
        <w:t>исании задолженности неплатежеспособных дебиторов, а также списании с забалансового учета задолженности, признанной безнадежной к взысканию.</w:t>
      </w:r>
    </w:p>
    <w:p w:rsidR="009E62F3" w:rsidRDefault="004F2A55">
      <w:pPr>
        <w:pStyle w:val="ConsPlusNormal0"/>
        <w:spacing w:before="240"/>
        <w:jc w:val="both"/>
      </w:pPr>
      <w:r>
        <w:t>3.2. Решение о выбытии имущества принимается, если оно:</w:t>
      </w:r>
    </w:p>
    <w:p w:rsidR="009E62F3" w:rsidRDefault="004F2A55">
      <w:pPr>
        <w:pStyle w:val="ConsPlusNormal0"/>
        <w:spacing w:before="240"/>
        <w:jc w:val="both"/>
      </w:pPr>
      <w:r>
        <w:t>- непригодно для дальнейшего использования по целевому назн</w:t>
      </w:r>
      <w:r>
        <w:t>ачению вследствие полной или частичной утраты потребительских свойств, в том числе физического или морального износа;</w:t>
      </w:r>
    </w:p>
    <w:p w:rsidR="009E62F3" w:rsidRDefault="004F2A55">
      <w:pPr>
        <w:pStyle w:val="ConsPlusNormal0"/>
        <w:spacing w:before="240"/>
        <w:jc w:val="both"/>
      </w:pPr>
      <w:r>
        <w:t>- выбыло из владения, пользования, распоряжения вследствие гибели или уничтожения, в том числе в результате хищения, недостачи, порчи, выявленных при инвентаризации, а также если невозможно выяснить его местонахождение;</w:t>
      </w:r>
    </w:p>
    <w:p w:rsidR="009E62F3" w:rsidRDefault="004F2A55">
      <w:pPr>
        <w:pStyle w:val="ConsPlusNormal0"/>
        <w:spacing w:before="240"/>
        <w:jc w:val="both"/>
      </w:pPr>
      <w:r>
        <w:t>- передается государственному (муниц</w:t>
      </w:r>
      <w:r>
        <w:t>ипальному) учреждению, органу государственной власти, местного самоуправления, государственному (муниципальному) предприятию;</w:t>
      </w:r>
    </w:p>
    <w:p w:rsidR="009E62F3" w:rsidRDefault="004F2A55">
      <w:pPr>
        <w:pStyle w:val="ConsPlusNormal0"/>
        <w:spacing w:before="240"/>
        <w:jc w:val="both"/>
      </w:pPr>
      <w:r>
        <w:t>- в других случаях, предусмотренных законодательством РФ.</w:t>
      </w:r>
    </w:p>
    <w:p w:rsidR="009E62F3" w:rsidRDefault="004F2A55">
      <w:pPr>
        <w:pStyle w:val="ConsPlusNormal0"/>
        <w:spacing w:before="240"/>
        <w:jc w:val="both"/>
      </w:pPr>
      <w:r>
        <w:t>3.3. Решение о списании имущества принимается комиссией после проведения</w:t>
      </w:r>
      <w:r>
        <w:t xml:space="preserve"> следующих мероприятий:</w:t>
      </w:r>
    </w:p>
    <w:p w:rsidR="009E62F3" w:rsidRDefault="004F2A55">
      <w:pPr>
        <w:pStyle w:val="ConsPlusNormal0"/>
        <w:spacing w:before="240"/>
        <w:jc w:val="both"/>
      </w:pPr>
      <w: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9E62F3" w:rsidRDefault="004F2A55">
      <w:pPr>
        <w:pStyle w:val="ConsPlusNormal0"/>
        <w:spacing w:before="240"/>
        <w:jc w:val="both"/>
      </w:pPr>
      <w:r>
        <w:t>- установление причин списания имущества: физический и (или) моральный износ, нарушени</w:t>
      </w:r>
      <w:r>
        <w:t>е условий содержания и (или) эксплуатации, авария, стихийное бедствие, длительное неиспользование имущества, иные причины;</w:t>
      </w:r>
    </w:p>
    <w:p w:rsidR="009E62F3" w:rsidRDefault="004F2A55">
      <w:pPr>
        <w:pStyle w:val="ConsPlusNormal0"/>
        <w:spacing w:before="240"/>
        <w:jc w:val="both"/>
      </w:pPr>
      <w:r>
        <w:t>- установление виновных лиц, действия которых привели к необходимости списать имущество до истечения срока его полезного использовани</w:t>
      </w:r>
      <w:r>
        <w:t>я;</w:t>
      </w:r>
    </w:p>
    <w:p w:rsidR="009E62F3" w:rsidRDefault="004F2A55">
      <w:pPr>
        <w:pStyle w:val="ConsPlusNormal0"/>
        <w:spacing w:before="240"/>
        <w:jc w:val="both"/>
      </w:pPr>
      <w:r>
        <w:t>- подготовка документов, необходимых для принятия решения о списании имущества.</w:t>
      </w:r>
    </w:p>
    <w:p w:rsidR="009E62F3" w:rsidRDefault="004F2A55">
      <w:pPr>
        <w:pStyle w:val="ConsPlusNormal0"/>
        <w:spacing w:before="240"/>
        <w:jc w:val="both"/>
      </w:pPr>
      <w:r>
        <w:t>3.4. 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учет.</w:t>
      </w:r>
    </w:p>
    <w:p w:rsidR="009E62F3" w:rsidRDefault="004F2A55">
      <w:pPr>
        <w:pStyle w:val="ConsPlusNormal0"/>
        <w:spacing w:before="240"/>
        <w:jc w:val="both"/>
      </w:pPr>
      <w:r>
        <w:t>Реш</w:t>
      </w:r>
      <w:r>
        <w:t>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9E62F3" w:rsidRDefault="004F2A55">
      <w:pPr>
        <w:pStyle w:val="ConsPlusNormal0"/>
        <w:spacing w:before="240"/>
        <w:jc w:val="both"/>
      </w:pPr>
      <w:r>
        <w:t>3.5. Выбытие (списание) нефинансов</w:t>
      </w:r>
      <w:r>
        <w:t>ых активов оформляется следующими документами:</w:t>
      </w:r>
    </w:p>
    <w:p w:rsidR="009E62F3" w:rsidRDefault="004F2A55">
      <w:pPr>
        <w:pStyle w:val="ConsPlusNormal0"/>
        <w:spacing w:before="240"/>
        <w:jc w:val="both"/>
      </w:pPr>
      <w:r>
        <w:t>- актом о приеме-передаче объектов нефинансовых активов;</w:t>
      </w:r>
    </w:p>
    <w:p w:rsidR="009E62F3" w:rsidRDefault="004F2A55">
      <w:pPr>
        <w:pStyle w:val="ConsPlusNormal0"/>
        <w:spacing w:before="240"/>
        <w:jc w:val="both"/>
      </w:pPr>
      <w:r>
        <w:t>- актом о списании объектов нефинансовых активов (кроме транспортных средств);</w:t>
      </w:r>
    </w:p>
    <w:p w:rsidR="009E62F3" w:rsidRDefault="004F2A55">
      <w:pPr>
        <w:pStyle w:val="ConsPlusNormal0"/>
        <w:spacing w:before="240"/>
        <w:jc w:val="both"/>
      </w:pPr>
      <w:r>
        <w:t>- актом о списании транспортного средства;</w:t>
      </w:r>
    </w:p>
    <w:p w:rsidR="009E62F3" w:rsidRDefault="004F2A55">
      <w:pPr>
        <w:pStyle w:val="ConsPlusNormal0"/>
        <w:spacing w:before="240"/>
        <w:jc w:val="both"/>
      </w:pPr>
      <w:r>
        <w:t>- актом о списании мягкого и х</w:t>
      </w:r>
      <w:r>
        <w:t>озяйственного инвентаря;</w:t>
      </w:r>
    </w:p>
    <w:p w:rsidR="009E62F3" w:rsidRDefault="004F2A55">
      <w:pPr>
        <w:pStyle w:val="ConsPlusNormal0"/>
        <w:spacing w:before="240"/>
        <w:jc w:val="both"/>
      </w:pPr>
      <w:r>
        <w:t>- актом о списании материальных запасов.</w:t>
      </w:r>
    </w:p>
    <w:p w:rsidR="009E62F3" w:rsidRDefault="004F2A55">
      <w:pPr>
        <w:pStyle w:val="ConsPlusNormal0"/>
        <w:spacing w:before="240"/>
        <w:jc w:val="both"/>
      </w:pPr>
      <w:r>
        <w:t>3.6. Оформленный комиссией акт о списании имущества утверждается руководителем.</w:t>
      </w:r>
    </w:p>
    <w:p w:rsidR="009E62F3" w:rsidRDefault="004F2A55">
      <w:pPr>
        <w:pStyle w:val="ConsPlusNormal0"/>
        <w:spacing w:before="240"/>
        <w:jc w:val="both"/>
      </w:pPr>
      <w:r>
        <w:t>3.7. До утверждения в установленном порядке акта о списании реализация мероприятий, предусмотренных этим актом</w:t>
      </w:r>
      <w:r>
        <w:t>, не допускается.</w:t>
      </w:r>
    </w:p>
    <w:p w:rsidR="009E62F3" w:rsidRDefault="004F2A55">
      <w:pPr>
        <w:pStyle w:val="ConsPlusNormal0"/>
        <w:spacing w:before="240"/>
        <w:jc w:val="both"/>
      </w:pPr>
      <w:r>
        <w:t>Реализация мероприятий осуществляется самостоятельно либо с привлечением третьих лиц на основании заключенного договора и подтверждается комиссией.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4. Принятие решений по вопросам обесценения активов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4.1. При выявлении признаков возможн</w:t>
      </w:r>
      <w:r>
        <w:t>ого обесценения (снижения убытка) соответствующие обстоятельства рассматриваются комиссией.</w:t>
      </w:r>
    </w:p>
    <w:p w:rsidR="009E62F3" w:rsidRDefault="004F2A55">
      <w:pPr>
        <w:pStyle w:val="ConsPlusNormal0"/>
        <w:spacing w:before="240"/>
        <w:jc w:val="both"/>
      </w:pPr>
      <w:r>
        <w:t>4.2. Если по результатам рассмотрения выявленные признаки обесценения (снижения убытка) признаны существенными, комиссия выносит заключение о необходимости определи</w:t>
      </w:r>
      <w:r>
        <w:t>ть справедливую стоимость каждого актива, по которому выявлены признаки возможного обесценения (снижения убытка), или об отсутствии такой необходимости.</w:t>
      </w:r>
    </w:p>
    <w:p w:rsidR="009E62F3" w:rsidRDefault="004F2A55">
      <w:pPr>
        <w:pStyle w:val="ConsPlusNormal0"/>
        <w:spacing w:before="240"/>
        <w:jc w:val="both"/>
      </w:pPr>
      <w:r>
        <w:t xml:space="preserve">4.3. Если выявленные признаки обесценения (снижения убытка) являются несущественными, комиссия выносит </w:t>
      </w:r>
      <w:r>
        <w:t>заключение об отсутствии необходимости определять справедливую стоимость.</w:t>
      </w:r>
    </w:p>
    <w:p w:rsidR="009E62F3" w:rsidRDefault="004F2A55">
      <w:pPr>
        <w:pStyle w:val="ConsPlusNormal0"/>
        <w:spacing w:before="240"/>
        <w:jc w:val="both"/>
      </w:pPr>
      <w:r>
        <w:t>4.4. В случае необходимости определить справедливую стоимость комиссия утверждает метод, который будет при этом использоваться.</w:t>
      </w:r>
    </w:p>
    <w:p w:rsidR="009E62F3" w:rsidRDefault="004F2A55">
      <w:pPr>
        <w:pStyle w:val="ConsPlusNormal0"/>
        <w:spacing w:before="240"/>
        <w:jc w:val="both"/>
      </w:pPr>
      <w:r>
        <w:t>4.5. Заключение о необходимости (отсутствии необходимо</w:t>
      </w:r>
      <w:r>
        <w:t>сти) определить справедливую стоимость и о применяемом для этого методе оформляется в виде представления для руководителя.</w:t>
      </w:r>
    </w:p>
    <w:p w:rsidR="009E62F3" w:rsidRDefault="004F2A55">
      <w:pPr>
        <w:pStyle w:val="ConsPlusNormal0"/>
        <w:spacing w:before="240"/>
        <w:jc w:val="both"/>
      </w:pPr>
      <w:r>
        <w:t>4.6. В представление могут быть включены рекомендации комиссии по дальнейшему использованию имущества.</w:t>
      </w:r>
    </w:p>
    <w:p w:rsidR="009E62F3" w:rsidRDefault="004F2A55">
      <w:pPr>
        <w:pStyle w:val="ConsPlusNormal0"/>
        <w:spacing w:before="240"/>
        <w:jc w:val="both"/>
      </w:pPr>
      <w:r>
        <w:t>4.7. Если выявлены признаки снижения убытка от обесценения, а сумма убытка не подлежит восстановлению, комиссия выносит заключение о необходимости (отсутствии необходимости) скорректировать оставшийся срок полезного использования актива. Это заключение офо</w:t>
      </w:r>
      <w:r>
        <w:t>рмляется в виде представления для руководителя.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7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15" w:name="P1275"/>
      <w:bookmarkEnd w:id="15"/>
      <w:r>
        <w:rPr>
          <w:b/>
        </w:rPr>
        <w:t>Порядок проведения инвентаризации активов и обязательств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1. Организация проведения инвентаризации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1.1. Целями инвентаризации являются в</w:t>
      </w:r>
      <w:r>
        <w:t>ыявление фактического наличия имущества, сопоставление с данными учета и проверка полноты и корректности отражения в учете обязательств.</w:t>
      </w:r>
    </w:p>
    <w:p w:rsidR="009E62F3" w:rsidRDefault="004F2A55">
      <w:pPr>
        <w:pStyle w:val="ConsPlusNormal0"/>
        <w:spacing w:before="240"/>
        <w:jc w:val="both"/>
      </w:pPr>
      <w:r>
        <w:t xml:space="preserve">1.2. Количество инвентаризаций, дата их проведения, перечень активов и финансовых обязательств, проверяемых при каждой </w:t>
      </w:r>
      <w:r>
        <w:t>из них, устанавливаются отдельным распорядительным актом руководителя, кроме случаев обязательного проведения инвентаризации.</w:t>
      </w:r>
    </w:p>
    <w:p w:rsidR="009E62F3" w:rsidRDefault="004F2A55">
      <w:pPr>
        <w:pStyle w:val="ConsPlusNormal0"/>
        <w:spacing w:before="240"/>
        <w:jc w:val="both"/>
      </w:pPr>
      <w:r>
        <w:t>1.3. Для осуществления контроля, обеспечивающего сохранность материальных ценностей и денежных средств, помимо обязательных случае</w:t>
      </w:r>
      <w:r>
        <w:t>в проведения инвентаризации в течение отчетного периода может быть инициировано проведение внеплановой инвентаризации.</w:t>
      </w:r>
    </w:p>
    <w:p w:rsidR="009E62F3" w:rsidRDefault="004F2A55">
      <w:pPr>
        <w:pStyle w:val="ConsPlusNormal0"/>
        <w:spacing w:before="240"/>
        <w:jc w:val="both"/>
      </w:pPr>
      <w:r>
        <w:t>1.4. Распорядительным актом о проведении инвентаризации является решение о проведении инвентаризации.</w:t>
      </w:r>
    </w:p>
    <w:p w:rsidR="009E62F3" w:rsidRDefault="004F2A55">
      <w:pPr>
        <w:pStyle w:val="ConsPlusNormal0"/>
        <w:spacing w:before="240"/>
        <w:jc w:val="both"/>
      </w:pPr>
      <w:r>
        <w:t>В решении указываются:</w:t>
      </w:r>
    </w:p>
    <w:p w:rsidR="009E62F3" w:rsidRDefault="004F2A55">
      <w:pPr>
        <w:pStyle w:val="ConsPlusNormal0"/>
        <w:spacing w:before="240"/>
        <w:jc w:val="both"/>
      </w:pPr>
      <w:r>
        <w:t>- наименован</w:t>
      </w:r>
      <w:r>
        <w:t>ие комиссии;</w:t>
      </w:r>
    </w:p>
    <w:p w:rsidR="009E62F3" w:rsidRDefault="004F2A55">
      <w:pPr>
        <w:pStyle w:val="ConsPlusNormal0"/>
        <w:spacing w:before="240"/>
        <w:jc w:val="both"/>
      </w:pPr>
      <w:r>
        <w:t>- ее состав с указанием председателя комиссии, его заместителя и лица, ответственного за оформление документов, подлежащих подписанию членами комиссии (секретаря комиссии). В случае создания рабочих комиссий определяется также их состав. Ответственным лицо</w:t>
      </w:r>
      <w:r>
        <w:t>м рабочей комиссии указывается один из членов инвентаризационной комиссии, имеющий право голоса при вынесении решения о результатах инвентаризации;</w:t>
      </w:r>
    </w:p>
    <w:p w:rsidR="009E62F3" w:rsidRDefault="004F2A55">
      <w:pPr>
        <w:pStyle w:val="ConsPlusNormal0"/>
        <w:spacing w:before="240"/>
        <w:jc w:val="both"/>
      </w:pPr>
      <w:r>
        <w:t>- дата, по состоянию на которую проводится инвентаризация, и сроки ее проведения (даты начала и окончания пр</w:t>
      </w:r>
      <w:r>
        <w:t>оведения);</w:t>
      </w:r>
    </w:p>
    <w:p w:rsidR="009E62F3" w:rsidRDefault="004F2A55">
      <w:pPr>
        <w:pStyle w:val="ConsPlusNormal0"/>
        <w:spacing w:before="240"/>
        <w:jc w:val="both"/>
      </w:pPr>
      <w:r>
        <w:t>- объекты инвентаризации;</w:t>
      </w:r>
    </w:p>
    <w:p w:rsidR="009E62F3" w:rsidRDefault="004F2A55">
      <w:pPr>
        <w:pStyle w:val="ConsPlusNormal0"/>
        <w:spacing w:before="240"/>
        <w:jc w:val="both"/>
      </w:pPr>
      <w:r>
        <w:t>- причины проведения инвентаризации;</w:t>
      </w:r>
    </w:p>
    <w:p w:rsidR="009E62F3" w:rsidRDefault="004F2A55">
      <w:pPr>
        <w:pStyle w:val="ConsPlusNormal0"/>
        <w:spacing w:before="240"/>
        <w:jc w:val="both"/>
      </w:pPr>
      <w:r>
        <w:t>- ответственные лица, в отношении которых проводится инвентаризация;</w:t>
      </w:r>
    </w:p>
    <w:p w:rsidR="009E62F3" w:rsidRDefault="004F2A55">
      <w:pPr>
        <w:pStyle w:val="ConsPlusNormal0"/>
        <w:spacing w:before="240"/>
        <w:jc w:val="both"/>
      </w:pPr>
      <w:r>
        <w:t>- место проведения инвентаризации.</w:t>
      </w:r>
    </w:p>
    <w:p w:rsidR="009E62F3" w:rsidRDefault="004F2A55">
      <w:pPr>
        <w:pStyle w:val="ConsPlusNormal0"/>
        <w:spacing w:before="240"/>
        <w:jc w:val="both"/>
      </w:pPr>
      <w:r>
        <w:t>1.5. Членами комиссии могут быть должностные лица и специалисты, которые способны оценить состояние имущества и обязательств. Кроме того, в инвентаризационную комиссию могут быть включены специалисты, осуществляющие внутренний контроль.</w:t>
      </w:r>
    </w:p>
    <w:p w:rsidR="009E62F3" w:rsidRDefault="004F2A55">
      <w:pPr>
        <w:pStyle w:val="ConsPlusNormal0"/>
        <w:spacing w:before="240"/>
        <w:jc w:val="both"/>
      </w:pPr>
      <w:r>
        <w:t>Не допускается изме</w:t>
      </w:r>
      <w:r>
        <w:t>нение состава комиссии в период проведения инвентаризации, в том числе если член комиссии отсутствует по независящей от него причине (болезнь, отпуск, служебная командировка, смерть и иные объективные причины).</w:t>
      </w:r>
    </w:p>
    <w:p w:rsidR="009E62F3" w:rsidRDefault="004F2A55">
      <w:pPr>
        <w:pStyle w:val="ConsPlusNormal0"/>
        <w:spacing w:before="240"/>
        <w:jc w:val="both"/>
      </w:pPr>
      <w:r>
        <w:t>1.6. Председатель инвентаризационной комиссии</w:t>
      </w:r>
      <w:r>
        <w:t xml:space="preserve"> перед началом инвентаризации готовит план работы, проводит инструктаж с членами комиссии и организует изучение ими законодательства РФ, нормативных правовых актов по проведению инвентаризации, организации и ведению учета имущества и обязательств, знакомит</w:t>
      </w:r>
      <w:r>
        <w:t xml:space="preserve"> членов комиссии с материалами предыдущих инвентаризаций, ревизий и проверок.</w:t>
      </w:r>
    </w:p>
    <w:p w:rsidR="009E62F3" w:rsidRDefault="004F2A55">
      <w:pPr>
        <w:pStyle w:val="ConsPlusNormal0"/>
        <w:spacing w:before="240"/>
        <w:jc w:val="both"/>
      </w:pPr>
      <w:r>
        <w:t>До начала проверки председатель инвентаризационной комиссии (при его отсутствии - заместитель) обязан завизировать последние приходные и расходные документы, отчеты о движении ак</w:t>
      </w:r>
      <w:r>
        <w:t>тивов, документы-основания для принятия обязательств, не представленные для отражения в учете, и сделать в них запись "До начала проведения инвентаризации на "__" _____ 20__ г.". Документы, переданные в электронном виде, вносятся в реестр, который входит в</w:t>
      </w:r>
      <w:r>
        <w:t xml:space="preserve"> состав документов инвентаризации. После этого должностные лица отражают в регистрах учета указанные документы, определяют остатки инвентаризируемого имущества и обязательств к началу инвентаризации.</w:t>
      </w:r>
    </w:p>
    <w:p w:rsidR="009E62F3" w:rsidRDefault="004F2A55">
      <w:pPr>
        <w:pStyle w:val="ConsPlusNormal0"/>
        <w:spacing w:before="240"/>
        <w:jc w:val="both"/>
      </w:pPr>
      <w:r>
        <w:t>1.7. Ответственные лица в состав инвентаризационной коми</w:t>
      </w:r>
      <w:r>
        <w:t>ссии не входят. Их присутствие при проверке фактического наличия имущества является обязательным.</w:t>
      </w:r>
    </w:p>
    <w:p w:rsidR="009E62F3" w:rsidRDefault="004F2A55">
      <w:pPr>
        <w:pStyle w:val="ConsPlusNormal0"/>
        <w:spacing w:before="240"/>
        <w:jc w:val="both"/>
      </w:pPr>
      <w:r>
        <w:t xml:space="preserve">С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для </w:t>
      </w:r>
      <w:r>
        <w:t>отражения в учете или переданы комиссии и все ценности, поступившие на их ответственное хранение, оприходованы, а выбывшие списаны в расход. Аналогичные расписки дают и лица, имеющие подотчетные суммы на приобретение или доверенности на получение имущества</w:t>
      </w:r>
      <w:r>
        <w:t>.</w:t>
      </w:r>
    </w:p>
    <w:p w:rsidR="009E62F3" w:rsidRDefault="004F2A55">
      <w:pPr>
        <w:pStyle w:val="ConsPlusNormal0"/>
        <w:spacing w:before="240"/>
        <w:jc w:val="both"/>
      </w:pPr>
      <w:r>
        <w:t>В период проведения инвентаризации поступление материальных ценностей и их выдача ответственными лицами осуществляются исключительно в присутствии членов инвентаризационной комиссии.</w:t>
      </w:r>
    </w:p>
    <w:p w:rsidR="009E62F3" w:rsidRDefault="004F2A55">
      <w:pPr>
        <w:pStyle w:val="ConsPlusNormal0"/>
        <w:spacing w:before="240"/>
        <w:jc w:val="both"/>
      </w:pPr>
      <w:r>
        <w:t>1.8. Для проверки наличия имущества при инвентаризации руководитель дол</w:t>
      </w:r>
      <w:r>
        <w:t>жен предоставить членам комиссии необходимый персонал и механизмы (весы, контрольно-измерительные приборы и т.п.).</w:t>
      </w:r>
    </w:p>
    <w:p w:rsidR="009E62F3" w:rsidRDefault="004F2A55">
      <w:pPr>
        <w:pStyle w:val="ConsPlusNormal0"/>
        <w:spacing w:before="240"/>
        <w:jc w:val="both"/>
      </w:pPr>
      <w:r>
        <w:t>1.9. Результаты инвентаризации отражаются в инвентаризационных описях (актах). Инвентаризационная комиссия обеспечивает полноту и точность да</w:t>
      </w:r>
      <w:r>
        <w:t>нных о фактических остатках имущества, правильность и своевременность оформления материалов. Для каждого вида имущества оформляется своя форма инвентаризационной описи.</w:t>
      </w:r>
    </w:p>
    <w:p w:rsidR="009E62F3" w:rsidRDefault="004F2A55">
      <w:pPr>
        <w:pStyle w:val="ConsPlusNormal0"/>
        <w:spacing w:before="240"/>
        <w:jc w:val="both"/>
      </w:pPr>
      <w:r>
        <w:t>1.10. Инвентаризационные описи составляются не менее чем в двух экземплярах отдельно по</w:t>
      </w:r>
      <w:r>
        <w:t xml:space="preserve"> каждому месту хранения ценностей и ответственным лицам. Указанные документы подписывают все члены инвентаризационной комиссии и ответственные лица. В конце описи ответственные лица делают запись об отсутствии каких-либо претензий к членам комиссии и приня</w:t>
      </w:r>
      <w:r>
        <w:t>тии перечисленного в описи имущества на ответственное хранение. Данная запись также подтверждает проведение проверки имущества в присутствии указанных лиц. Один экземпляр передается для отражения записей в учете, а второй остается у ответственных лиц.</w:t>
      </w:r>
    </w:p>
    <w:p w:rsidR="009E62F3" w:rsidRDefault="004F2A55">
      <w:pPr>
        <w:pStyle w:val="ConsPlusNormal0"/>
        <w:spacing w:before="240"/>
        <w:jc w:val="both"/>
      </w:pPr>
      <w:r>
        <w:t>1.11</w:t>
      </w:r>
      <w:r>
        <w:t>. На имущество, которое получено в пользование, находится на ответственном хранении, арендовано, составляются отдельные описи (акты).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2. Обязанности и права инвентаризационной комиссии</w:t>
      </w:r>
    </w:p>
    <w:p w:rsidR="009E62F3" w:rsidRDefault="004F2A55">
      <w:pPr>
        <w:pStyle w:val="ConsPlusNormal0"/>
        <w:jc w:val="center"/>
      </w:pPr>
      <w:r>
        <w:rPr>
          <w:b/>
        </w:rPr>
        <w:t>и иных лиц при проведении инвентаризации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2.1. В случае создания неско</w:t>
      </w:r>
      <w:r>
        <w:t>льких инвентаризационных комиссий (рабочих комиссий) распределение обязанностей между ними и порядок их взаимодействия устанавливаются положениями о комиссиях.</w:t>
      </w:r>
    </w:p>
    <w:p w:rsidR="009E62F3" w:rsidRDefault="004F2A55">
      <w:pPr>
        <w:pStyle w:val="ConsPlusNormal0"/>
        <w:spacing w:before="240"/>
        <w:jc w:val="both"/>
      </w:pPr>
      <w:r>
        <w:t>2.2. Председатель комиссии обязан:</w:t>
      </w:r>
    </w:p>
    <w:p w:rsidR="009E62F3" w:rsidRDefault="004F2A55">
      <w:pPr>
        <w:pStyle w:val="ConsPlusNormal0"/>
        <w:spacing w:before="240"/>
        <w:jc w:val="both"/>
      </w:pPr>
      <w:r>
        <w:t>- быть принципиальным, соблюдать профессиональную этику и кон</w:t>
      </w:r>
      <w:r>
        <w:t>фиденциальность;</w:t>
      </w:r>
    </w:p>
    <w:p w:rsidR="009E62F3" w:rsidRDefault="004F2A55">
      <w:pPr>
        <w:pStyle w:val="ConsPlusNormal0"/>
        <w:spacing w:before="240"/>
        <w:jc w:val="both"/>
      </w:pPr>
      <w:r>
        <w:t>- определять методы и способы инвентаризации;</w:t>
      </w:r>
    </w:p>
    <w:p w:rsidR="009E62F3" w:rsidRDefault="004F2A55">
      <w:pPr>
        <w:pStyle w:val="ConsPlusNormal0"/>
        <w:spacing w:before="240"/>
        <w:jc w:val="both"/>
      </w:pPr>
      <w:r>
        <w:t>- распределять направления проведения инвентаризации между членами комиссии;</w:t>
      </w:r>
    </w:p>
    <w:p w:rsidR="009E62F3" w:rsidRDefault="004F2A55">
      <w:pPr>
        <w:pStyle w:val="ConsPlusNormal0"/>
        <w:spacing w:before="240"/>
        <w:jc w:val="both"/>
      </w:pPr>
      <w:r>
        <w:t>- организовывать проведение инвентаризации согласно утвержденному плану (программе);</w:t>
      </w:r>
    </w:p>
    <w:p w:rsidR="009E62F3" w:rsidRDefault="004F2A55">
      <w:pPr>
        <w:pStyle w:val="ConsPlusNormal0"/>
        <w:spacing w:before="240"/>
        <w:jc w:val="both"/>
      </w:pPr>
      <w:r>
        <w:t>- осуществлять общее руководств</w:t>
      </w:r>
      <w:r>
        <w:t>о членами комиссии в процессе инвентаризации;</w:t>
      </w:r>
    </w:p>
    <w:p w:rsidR="009E62F3" w:rsidRDefault="004F2A55">
      <w:pPr>
        <w:pStyle w:val="ConsPlusNormal0"/>
        <w:spacing w:before="240"/>
        <w:jc w:val="both"/>
      </w:pPr>
      <w:r>
        <w:t>- обеспечивать сохранность полученных документов, отчетов и других материалов, проверяемых в ходе инвентаризации.</w:t>
      </w:r>
    </w:p>
    <w:p w:rsidR="009E62F3" w:rsidRDefault="004F2A55">
      <w:pPr>
        <w:pStyle w:val="ConsPlusNormal0"/>
        <w:spacing w:before="240"/>
        <w:jc w:val="both"/>
      </w:pPr>
      <w:r>
        <w:t>2.3. Председатель комиссии имеет право:</w:t>
      </w:r>
    </w:p>
    <w:p w:rsidR="009E62F3" w:rsidRDefault="004F2A55">
      <w:pPr>
        <w:pStyle w:val="ConsPlusNormal0"/>
        <w:spacing w:before="240"/>
        <w:jc w:val="both"/>
      </w:pPr>
      <w:r>
        <w:t>- проходить во все здания и помещения, занимаемые объект</w:t>
      </w:r>
      <w:r>
        <w:t>ом инвентаризации, с учетом ограничений, установленных законодательством;</w:t>
      </w:r>
    </w:p>
    <w:p w:rsidR="009E62F3" w:rsidRDefault="004F2A55">
      <w:pPr>
        <w:pStyle w:val="ConsPlusNormal0"/>
        <w:spacing w:before="240"/>
        <w:jc w:val="both"/>
      </w:pPr>
      <w: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9E62F3" w:rsidRDefault="004F2A55">
      <w:pPr>
        <w:pStyle w:val="ConsPlusNormal0"/>
        <w:spacing w:before="240"/>
        <w:jc w:val="both"/>
      </w:pPr>
      <w:r>
        <w:t>- получать от должностных и ответственных лиц письменные объяснения по вопросам, возникающим в ходе проведения инвентаризации, копии документов, связанных с осуществлением финансовых, хозяйственных операций объекта инвентаризации;</w:t>
      </w:r>
    </w:p>
    <w:p w:rsidR="009E62F3" w:rsidRDefault="004F2A55">
      <w:pPr>
        <w:pStyle w:val="ConsPlusNormal0"/>
        <w:spacing w:before="240"/>
        <w:jc w:val="both"/>
      </w:pPr>
      <w:r>
        <w:t>- назначать даты заседани</w:t>
      </w:r>
      <w:r>
        <w:t>я комиссии в пределах срока проведения инвентаризации;</w:t>
      </w:r>
    </w:p>
    <w:p w:rsidR="009E62F3" w:rsidRDefault="004F2A55">
      <w:pPr>
        <w:pStyle w:val="ConsPlusNormal0"/>
        <w:spacing w:before="240"/>
        <w:jc w:val="both"/>
      </w:pPr>
      <w:r>
        <w:t>- по согласованию с руководителем привлекать должностных лиц к проведению инвентаризации;</w:t>
      </w:r>
    </w:p>
    <w:p w:rsidR="009E62F3" w:rsidRDefault="004F2A55">
      <w:pPr>
        <w:pStyle w:val="ConsPlusNormal0"/>
        <w:spacing w:before="240"/>
        <w:jc w:val="both"/>
      </w:pPr>
      <w:r>
        <w:t>- вносить предложения об устранении выявленных в ходе проведения инвентаризации нарушений и недостатков.</w:t>
      </w:r>
    </w:p>
    <w:p w:rsidR="009E62F3" w:rsidRDefault="004F2A55">
      <w:pPr>
        <w:pStyle w:val="ConsPlusNormal0"/>
        <w:spacing w:before="240"/>
        <w:jc w:val="both"/>
      </w:pPr>
      <w:r>
        <w:t>2.4. Ч</w:t>
      </w:r>
      <w:r>
        <w:t>лены комиссии обязаны:</w:t>
      </w:r>
    </w:p>
    <w:p w:rsidR="009E62F3" w:rsidRDefault="004F2A55">
      <w:pPr>
        <w:pStyle w:val="ConsPlusNormal0"/>
        <w:spacing w:before="240"/>
        <w:jc w:val="both"/>
      </w:pPr>
      <w:r>
        <w:t>- быть принципиальными, соблюдать профессиональную этику и конфиденциальность;</w:t>
      </w:r>
    </w:p>
    <w:p w:rsidR="009E62F3" w:rsidRDefault="004F2A55">
      <w:pPr>
        <w:pStyle w:val="ConsPlusNormal0"/>
        <w:spacing w:before="240"/>
        <w:jc w:val="both"/>
      </w:pPr>
      <w:r>
        <w:t>- проводить инвентаризацию в соответствии с утвержденным планом (программой);</w:t>
      </w:r>
    </w:p>
    <w:p w:rsidR="009E62F3" w:rsidRDefault="004F2A55">
      <w:pPr>
        <w:pStyle w:val="ConsPlusNormal0"/>
        <w:spacing w:before="240"/>
        <w:jc w:val="both"/>
      </w:pPr>
      <w:r>
        <w:t xml:space="preserve">- незамедлительно докладывать председателю комиссии о выявленных в процессе </w:t>
      </w:r>
      <w:r>
        <w:t>инвентаризации нарушениях и злоупотреблениях;</w:t>
      </w:r>
    </w:p>
    <w:p w:rsidR="009E62F3" w:rsidRDefault="004F2A55">
      <w:pPr>
        <w:pStyle w:val="ConsPlusNormal0"/>
        <w:spacing w:before="240"/>
        <w:jc w:val="both"/>
      </w:pPr>
      <w:r>
        <w:t>- обеспечивать сохранность полученных документов, отчетов и других материалов, проверяемых в ходе инвентаризации;</w:t>
      </w:r>
    </w:p>
    <w:p w:rsidR="009E62F3" w:rsidRDefault="004F2A55">
      <w:pPr>
        <w:pStyle w:val="ConsPlusNormal0"/>
        <w:spacing w:before="240"/>
        <w:jc w:val="both"/>
      </w:pPr>
      <w:r>
        <w:t>- при невозможности участия в заседании комиссии извещать об этом секретаря комиссии до начала м</w:t>
      </w:r>
      <w:r>
        <w:t>ероприятия.</w:t>
      </w:r>
    </w:p>
    <w:p w:rsidR="009E62F3" w:rsidRDefault="004F2A55">
      <w:pPr>
        <w:pStyle w:val="ConsPlusNormal0"/>
        <w:spacing w:before="240"/>
        <w:jc w:val="both"/>
      </w:pPr>
      <w:r>
        <w:t>2.5. Члены комиссии имеют право:</w:t>
      </w:r>
    </w:p>
    <w:p w:rsidR="009E62F3" w:rsidRDefault="004F2A55">
      <w:pPr>
        <w:pStyle w:val="ConsPlusNormal0"/>
        <w:spacing w:before="240"/>
        <w:jc w:val="both"/>
      </w:pPr>
      <w: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9E62F3" w:rsidRDefault="004F2A55">
      <w:pPr>
        <w:pStyle w:val="ConsPlusNormal0"/>
        <w:spacing w:before="240"/>
        <w:jc w:val="both"/>
      </w:pPr>
      <w:r>
        <w:t>- ходатайствовать перед председателем комиссии о предоставлении им необходимых дл</w:t>
      </w:r>
      <w:r>
        <w:t>я проверки документов и сведений (информации).</w:t>
      </w:r>
    </w:p>
    <w:p w:rsidR="009E62F3" w:rsidRDefault="004F2A55">
      <w:pPr>
        <w:pStyle w:val="ConsPlusNormal0"/>
        <w:spacing w:before="240"/>
        <w:jc w:val="both"/>
      </w:pPr>
      <w:r>
        <w:t>2.6. Руководитель и проверяемые должностные лица в процессе контрольных мероприятий обязаны:</w:t>
      </w:r>
    </w:p>
    <w:p w:rsidR="009E62F3" w:rsidRDefault="004F2A55">
      <w:pPr>
        <w:pStyle w:val="ConsPlusNormal0"/>
        <w:spacing w:before="240"/>
        <w:jc w:val="both"/>
      </w:pPr>
      <w:r>
        <w:t xml:space="preserve">- предоставить инвентаризационной комиссии оборудованное персональным компьютером помещение, позволяющее обеспечить </w:t>
      </w:r>
      <w:r>
        <w:t>сохранность переданных документов;</w:t>
      </w:r>
    </w:p>
    <w:p w:rsidR="009E62F3" w:rsidRDefault="004F2A55">
      <w:pPr>
        <w:pStyle w:val="ConsPlusNormal0"/>
        <w:spacing w:before="240"/>
        <w:jc w:val="both"/>
      </w:pPr>
      <w:r>
        <w:t>- оказывать содействие в проведении инвентаризации;</w:t>
      </w:r>
    </w:p>
    <w:p w:rsidR="009E62F3" w:rsidRDefault="004F2A55">
      <w:pPr>
        <w:pStyle w:val="ConsPlusNormal0"/>
        <w:spacing w:before="240"/>
        <w:jc w:val="both"/>
      </w:pPr>
      <w:r>
        <w:t>- представлять по требованию председателя комиссии и в установленные им сроки документы, необходимые для проверки;</w:t>
      </w:r>
    </w:p>
    <w:p w:rsidR="009E62F3" w:rsidRDefault="004F2A55">
      <w:pPr>
        <w:pStyle w:val="ConsPlusNormal0"/>
        <w:spacing w:before="240"/>
        <w:jc w:val="both"/>
      </w:pPr>
      <w:r>
        <w:t>- давать справки и объяснения в устной и письменной фо</w:t>
      </w:r>
      <w:r>
        <w:t>рме по вопросам, возникающим в ходе проведения инвентаризации.</w:t>
      </w:r>
    </w:p>
    <w:p w:rsidR="009E62F3" w:rsidRDefault="004F2A55">
      <w:pPr>
        <w:pStyle w:val="ConsPlusNormal0"/>
        <w:spacing w:before="240"/>
        <w:jc w:val="both"/>
      </w:pPr>
      <w:r>
        <w:t>2.7. Инвентаризационная комиссия несет ответственность за качественное проведение инвентаризации в соответствии с законодательством РФ.</w:t>
      </w:r>
    </w:p>
    <w:p w:rsidR="009E62F3" w:rsidRDefault="004F2A55">
      <w:pPr>
        <w:pStyle w:val="ConsPlusNormal0"/>
        <w:spacing w:before="240"/>
        <w:jc w:val="both"/>
      </w:pPr>
      <w:r>
        <w:t>2.8.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инвентаризации.</w:t>
      </w:r>
    </w:p>
    <w:p w:rsidR="009E62F3" w:rsidRDefault="004F2A55">
      <w:pPr>
        <w:pStyle w:val="ConsPlusNormal0"/>
        <w:spacing w:before="240"/>
        <w:jc w:val="both"/>
      </w:pPr>
      <w:r>
        <w:t>2.9. Заседание инвентаризационной комиссии считается правомочным, если в нем приняло участие не менее</w:t>
      </w:r>
      <w:r>
        <w:t xml:space="preserve"> двух третей состава ее участников, имеющих право голоса. В случае равенства голосов определяющим является голос председателя комиссии, а при его отсутствии - голос его заместителя.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3. Имущество и обязательства, подлежащие инвентаризации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3.1. Инвентариза</w:t>
      </w:r>
      <w:r>
        <w:t>ции подлежит все имущество независимо от его местонахождения, а также все виды обязательств, в том числе:</w:t>
      </w:r>
    </w:p>
    <w:p w:rsidR="009E62F3" w:rsidRDefault="004F2A55">
      <w:pPr>
        <w:pStyle w:val="ConsPlusNormal0"/>
        <w:spacing w:before="240"/>
        <w:jc w:val="both"/>
      </w:pPr>
      <w:r>
        <w:t>- имущество и обязательства, учтенные на балансовых счетах;</w:t>
      </w:r>
    </w:p>
    <w:p w:rsidR="009E62F3" w:rsidRDefault="004F2A55">
      <w:pPr>
        <w:pStyle w:val="ConsPlusNormal0"/>
        <w:spacing w:before="240"/>
        <w:jc w:val="both"/>
      </w:pPr>
      <w:r>
        <w:t>- имущество, учтенное на забалансовых счетах;</w:t>
      </w:r>
    </w:p>
    <w:p w:rsidR="009E62F3" w:rsidRDefault="004F2A55">
      <w:pPr>
        <w:pStyle w:val="ConsPlusNormal0"/>
        <w:spacing w:before="240"/>
        <w:jc w:val="both"/>
      </w:pPr>
      <w:r>
        <w:t>- другое имущество и обязательства в соответствии с решением об инвентаризации.</w:t>
      </w:r>
    </w:p>
    <w:p w:rsidR="009E62F3" w:rsidRDefault="004F2A55">
      <w:pPr>
        <w:pStyle w:val="ConsPlusNormal0"/>
        <w:spacing w:before="240"/>
        <w:jc w:val="both"/>
      </w:pPr>
      <w:r>
        <w:t>Фактически наличествующее имущество, не учтенное по каким-либо причинам, подлежит принятию к учету.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4. Способы (методы) проведения инвентаризации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4.1. Инвентаризация материал</w:t>
      </w:r>
      <w:r>
        <w:t>ьных ценностей проводится путем подсчета, взвешивания, обмера, осмотра (далее - методы осмотра). Материальные ценности, хранящиеся в невскрытой таре, проверяются на основании записей на упаковке с выборочным вскрытием. Оно осуществляется таким образом, что</w:t>
      </w:r>
      <w:r>
        <w:t>бы обеспечить при проверке максимальный охват номенклатуры имущества. Долю упаковок, подлежащих выборочной проверке, определяется председателем комиссии в размере 5 процентов.</w:t>
      </w:r>
    </w:p>
    <w:p w:rsidR="009E62F3" w:rsidRDefault="004F2A55">
      <w:pPr>
        <w:pStyle w:val="ConsPlusNormal0"/>
        <w:spacing w:before="240"/>
        <w:jc w:val="both"/>
      </w:pPr>
      <w:r>
        <w:t>4.2. Навалочные (наливные) материальные ценности измеряются путем замеров и техн</w:t>
      </w:r>
      <w:r>
        <w:t>ических расчетов. Расчеты и акты замеров прилагаются к акту о результатах инвентаризации.</w:t>
      </w:r>
    </w:p>
    <w:p w:rsidR="009E62F3" w:rsidRDefault="004F2A55">
      <w:pPr>
        <w:pStyle w:val="ConsPlusNormal0"/>
        <w:spacing w:before="240"/>
        <w:jc w:val="both"/>
      </w:pPr>
      <w:r>
        <w:t xml:space="preserve">4.3. Если для оценки фактического объема материальных ценностей невозможно применить методы осмотра или их применение невозможно без существенных затрат, применяются </w:t>
      </w:r>
      <w:r>
        <w:t>видео- и фотофиксация или иные способы, позволяющие произвести оценку.</w:t>
      </w:r>
    </w:p>
    <w:p w:rsidR="009E62F3" w:rsidRDefault="004F2A55">
      <w:pPr>
        <w:pStyle w:val="ConsPlusNormal0"/>
        <w:spacing w:before="240"/>
        <w:jc w:val="both"/>
      </w:pPr>
      <w:r>
        <w:t>4.4. Порядок инвентаризации материальных ценностей, для которых установлены особые условия хранения, определяется отдельным локальным актом.</w:t>
      </w:r>
    </w:p>
    <w:p w:rsidR="009E62F3" w:rsidRDefault="004F2A55">
      <w:pPr>
        <w:pStyle w:val="ConsPlusNormal0"/>
        <w:spacing w:before="240"/>
        <w:jc w:val="both"/>
      </w:pPr>
      <w:r>
        <w:t xml:space="preserve">4.5. Инвентаризация активов и обязательств, </w:t>
      </w:r>
      <w:r>
        <w:t>не имеющих вещественной формы (нематериальных активов, прав пользования активом, безналичных денежных средств и т.д.), проводится путем проверки документов, подтверждающих наличие этих активов и обязательств на дату проведения инвентаризации.</w:t>
      </w:r>
    </w:p>
    <w:p w:rsidR="009E62F3" w:rsidRDefault="004F2A55">
      <w:pPr>
        <w:pStyle w:val="ConsPlusNormal0"/>
        <w:spacing w:before="240"/>
        <w:jc w:val="both"/>
      </w:pPr>
      <w:r>
        <w:t>4.6. Инвентар</w:t>
      </w:r>
      <w:r>
        <w:t>изация дебиторской, кредиторской задолженности, учитываемой по группе плательщиков (кредиторов), обеспечивается посредством сверки персонифицированных данных управленческого учета и данных об объектах учета, отраженных на балансовых счетах рабочего плана с</w:t>
      </w:r>
      <w:r>
        <w:t>четов по группам плательщиков (кредиторов).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5. Оформление результатов инвентаризации</w:t>
      </w:r>
    </w:p>
    <w:p w:rsidR="009E62F3" w:rsidRDefault="004F2A55">
      <w:pPr>
        <w:pStyle w:val="ConsPlusNormal0"/>
        <w:jc w:val="center"/>
      </w:pPr>
      <w:r>
        <w:rPr>
          <w:b/>
        </w:rPr>
        <w:t>и регулирование выявленных расхождений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5.1. На основании инвентаризационных описей, по которым выявлено несоответствие фактического наличия финансовых и нефинансовых акт</w:t>
      </w:r>
      <w:r>
        <w:t>ивов, иного имущества и обязательств данным учета, составляются ведомости расхождений по результатам инвентаризации. В них фиксируются установленные расхождения с данными учета: недостачи и излишки по каждому объекту учета в количественном и стоимостном вы</w:t>
      </w:r>
      <w:r>
        <w:t>ражении. Ценности, не принадлежащие на праве оперативного управления, но числящиеся в учете на забалансовых счетах, вносятся в отдельную ведомость.</w:t>
      </w:r>
    </w:p>
    <w:p w:rsidR="009E62F3" w:rsidRDefault="004F2A55">
      <w:pPr>
        <w:pStyle w:val="ConsPlusNormal0"/>
        <w:spacing w:before="240"/>
        <w:jc w:val="both"/>
      </w:pPr>
      <w:r>
        <w:t>5.2. По всем недостачам и излишкам, пересортице инвентаризационная комиссия получает письменные объяснения о</w:t>
      </w:r>
      <w:r>
        <w:t>тветственных лиц, что должно быть отражено в инвентаризационных описях.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учета.</w:t>
      </w:r>
    </w:p>
    <w:p w:rsidR="009E62F3" w:rsidRDefault="004F2A55">
      <w:pPr>
        <w:pStyle w:val="ConsPlusNormal0"/>
        <w:spacing w:before="240"/>
        <w:jc w:val="both"/>
      </w:pPr>
      <w:r>
        <w:t>5.3. По результатам инвент</w:t>
      </w:r>
      <w:r>
        <w:t>аризации председатель инвентаризационной комиссии готовит для руководителя предложения:</w:t>
      </w:r>
    </w:p>
    <w:p w:rsidR="009E62F3" w:rsidRDefault="004F2A55">
      <w:pPr>
        <w:pStyle w:val="ConsPlusNormal0"/>
        <w:spacing w:before="240"/>
        <w:jc w:val="both"/>
      </w:pPr>
      <w:r>
        <w:t>- по отнесению недостач имущества, а также имущества, пришедшего в негодность, за счет виновных лиц либо по списанию;</w:t>
      </w:r>
    </w:p>
    <w:p w:rsidR="009E62F3" w:rsidRDefault="004F2A55">
      <w:pPr>
        <w:pStyle w:val="ConsPlusNormal0"/>
        <w:spacing w:before="240"/>
        <w:jc w:val="both"/>
      </w:pPr>
      <w:r>
        <w:t>- оприходованию излишков;</w:t>
      </w:r>
    </w:p>
    <w:p w:rsidR="009E62F3" w:rsidRDefault="004F2A55">
      <w:pPr>
        <w:pStyle w:val="ConsPlusNormal0"/>
        <w:spacing w:before="240"/>
        <w:jc w:val="both"/>
      </w:pPr>
      <w:r>
        <w:t>- необходимости создания</w:t>
      </w:r>
      <w:r>
        <w:t xml:space="preserve"> (корректировки) и определения величин оценочных резервов в случаях, установленных нормативными актами и (или) Учетной политикой;</w:t>
      </w:r>
    </w:p>
    <w:p w:rsidR="009E62F3" w:rsidRDefault="004F2A55">
      <w:pPr>
        <w:pStyle w:val="ConsPlusNormal0"/>
        <w:spacing w:before="240"/>
        <w:jc w:val="both"/>
      </w:pPr>
      <w:r>
        <w:t>- списанию невостребованной кредиторской задолженности;</w:t>
      </w:r>
    </w:p>
    <w:p w:rsidR="009E62F3" w:rsidRDefault="004F2A55">
      <w:pPr>
        <w:pStyle w:val="ConsPlusNormal0"/>
        <w:spacing w:before="240"/>
        <w:jc w:val="both"/>
      </w:pPr>
      <w:r>
        <w:t>- оптимизации приема, хранения и отпуска материальных ценностей;</w:t>
      </w:r>
    </w:p>
    <w:p w:rsidR="009E62F3" w:rsidRDefault="004F2A55">
      <w:pPr>
        <w:pStyle w:val="ConsPlusNormal0"/>
        <w:spacing w:before="240"/>
        <w:jc w:val="both"/>
      </w:pPr>
      <w:r>
        <w:t>- ины</w:t>
      </w:r>
      <w:r>
        <w:t>е предложения.</w:t>
      </w:r>
    </w:p>
    <w:p w:rsidR="009E62F3" w:rsidRDefault="004F2A55">
      <w:pPr>
        <w:pStyle w:val="ConsPlusNormal0"/>
        <w:spacing w:before="240"/>
        <w:jc w:val="both"/>
      </w:pPr>
      <w:r>
        <w:t>5.4. На основании инвентаризационных описей комиссия составляет акт о результатах инвентаризации. При выявлении по результатам инвентаризации расхождений к акту прилагается ведомость расхождений по результатам инвентаризации.</w:t>
      </w:r>
    </w:p>
    <w:p w:rsidR="009E62F3" w:rsidRDefault="004F2A55">
      <w:pPr>
        <w:pStyle w:val="ConsPlusNormal0"/>
        <w:spacing w:before="240"/>
        <w:jc w:val="both"/>
      </w:pPr>
      <w:r>
        <w:t>5.5. По результ</w:t>
      </w:r>
      <w:r>
        <w:t>атам инвентаризации руководитель издает распорядительный акт.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8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16" w:name="P1379"/>
      <w:bookmarkEnd w:id="16"/>
      <w:r>
        <w:rPr>
          <w:b/>
        </w:rPr>
        <w:t>Порядок передачи документов бухгалтерского учета и дел</w:t>
      </w:r>
    </w:p>
    <w:p w:rsidR="009E62F3" w:rsidRDefault="004F2A55">
      <w:pPr>
        <w:pStyle w:val="ConsPlusNormal0"/>
        <w:jc w:val="center"/>
      </w:pPr>
      <w:r>
        <w:rPr>
          <w:b/>
        </w:rPr>
        <w:t>при смене руководителя, главного бухгалтера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1. Организация передачи документов и дел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bookmarkStart w:id="17" w:name="P1384"/>
      <w:bookmarkEnd w:id="17"/>
      <w:r>
        <w:t>1.1. Основанием для передачи документов и дел является прекращение полномочий руководителя, приказ об освобождении от должности главного бухгалтера.</w:t>
      </w:r>
    </w:p>
    <w:p w:rsidR="009E62F3" w:rsidRDefault="004F2A55">
      <w:pPr>
        <w:pStyle w:val="ConsPlusNormal0"/>
        <w:spacing w:before="240"/>
        <w:jc w:val="both"/>
      </w:pPr>
      <w:r>
        <w:t xml:space="preserve">1.2. При возникновении основания, названного в </w:t>
      </w:r>
      <w:hyperlink w:anchor="P1384" w:tooltip="1.1. Основанием для передачи документов и дел является прекращение полномочий руководителя, приказ об освобождении от должности главного бухгалтера.">
        <w:r>
          <w:rPr>
            <w:color w:val="0000FF"/>
          </w:rPr>
          <w:t>п. 1.1</w:t>
        </w:r>
      </w:hyperlink>
      <w:r>
        <w:t>, издается приказ о передаче документов и дел. В нем указываются:</w:t>
      </w:r>
    </w:p>
    <w:p w:rsidR="009E62F3" w:rsidRDefault="004F2A55">
      <w:pPr>
        <w:pStyle w:val="ConsPlusNormal0"/>
        <w:spacing w:before="240"/>
        <w:jc w:val="both"/>
      </w:pPr>
      <w:r>
        <w:t xml:space="preserve">а) лицо, передающее </w:t>
      </w:r>
      <w:r>
        <w:t>документы и дела;</w:t>
      </w:r>
    </w:p>
    <w:p w:rsidR="009E62F3" w:rsidRDefault="004F2A55">
      <w:pPr>
        <w:pStyle w:val="ConsPlusNormal0"/>
        <w:spacing w:before="240"/>
        <w:jc w:val="both"/>
      </w:pPr>
      <w:r>
        <w:t>б) лицо, которому передаются документы и дела;</w:t>
      </w:r>
    </w:p>
    <w:p w:rsidR="009E62F3" w:rsidRDefault="004F2A55">
      <w:pPr>
        <w:pStyle w:val="ConsPlusNormal0"/>
        <w:spacing w:before="240"/>
        <w:jc w:val="both"/>
      </w:pPr>
      <w:r>
        <w:t>в) дата передачи документов и дел и время начала и предельный срок такой передачи;</w:t>
      </w:r>
    </w:p>
    <w:p w:rsidR="009E62F3" w:rsidRDefault="004F2A55">
      <w:pPr>
        <w:pStyle w:val="ConsPlusNormal0"/>
        <w:spacing w:before="240"/>
        <w:jc w:val="both"/>
      </w:pPr>
      <w:r>
        <w:t>г) состав комиссии, создаваемой для передачи документов и дел (далее - комиссия);</w:t>
      </w:r>
    </w:p>
    <w:p w:rsidR="009E62F3" w:rsidRDefault="004F2A55">
      <w:pPr>
        <w:pStyle w:val="ConsPlusNormal0"/>
        <w:spacing w:before="240"/>
        <w:jc w:val="both"/>
      </w:pPr>
      <w:r>
        <w:t>д) перечень имущества и об</w:t>
      </w:r>
      <w:r>
        <w:t>язательств, подлежащих инвентаризации, и состав инвентаризационной комиссии (если он отличается от состава комиссии, создаваемой для передачи документов и дел).</w:t>
      </w:r>
    </w:p>
    <w:p w:rsidR="009E62F3" w:rsidRDefault="004F2A55">
      <w:pPr>
        <w:pStyle w:val="ConsPlusNormal0"/>
        <w:spacing w:before="240"/>
        <w:jc w:val="both"/>
      </w:pPr>
      <w:r>
        <w:t xml:space="preserve">1.3. В состав комиссии при смене руководителя включается представитель органа, осуществляющего </w:t>
      </w:r>
      <w:r>
        <w:t>функции и полномочия учредителя.</w:t>
      </w:r>
    </w:p>
    <w:p w:rsidR="009E62F3" w:rsidRDefault="004F2A55">
      <w:pPr>
        <w:pStyle w:val="ConsPlusNormal0"/>
        <w:spacing w:before="240"/>
        <w:jc w:val="both"/>
      </w:pPr>
      <w:r>
        <w:t>1.4. На время участия в работе комиссии ее члены освобождаются от исполнения своих непосредственных должностных обязанностей, если иное не указано в приказе о передаче документов и дел.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2. Порядок передачи документов и дел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2.1. Передача документов и дел начинается с проведения инвентаризации.</w:t>
      </w:r>
    </w:p>
    <w:p w:rsidR="009E62F3" w:rsidRDefault="004F2A55">
      <w:pPr>
        <w:pStyle w:val="ConsPlusNormal0"/>
        <w:spacing w:before="240"/>
        <w:jc w:val="both"/>
      </w:pPr>
      <w:r>
        <w:t>2.2. Инвентаризации подлежит все имущество, которое закреплено за лицом, передающим дела и документы.</w:t>
      </w:r>
    </w:p>
    <w:p w:rsidR="009E62F3" w:rsidRDefault="004F2A55">
      <w:pPr>
        <w:pStyle w:val="ConsPlusNormal0"/>
        <w:spacing w:before="240"/>
        <w:jc w:val="both"/>
      </w:pPr>
      <w:r>
        <w:t xml:space="preserve">2.3. Проведение инвентаризации и оформление ее результатов осуществляется в соответствии с Порядком проведения инвентаризации, приведенным в </w:t>
      </w:r>
      <w:hyperlink w:anchor="P1275" w:tooltip="Порядок проведения инвентаризации активов и обязательств">
        <w:r>
          <w:rPr>
            <w:color w:val="0000FF"/>
          </w:rPr>
          <w:t>Приложении N 7</w:t>
        </w:r>
      </w:hyperlink>
      <w:r>
        <w:t xml:space="preserve"> к настояще</w:t>
      </w:r>
      <w:r>
        <w:t>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t>2.4. Непосредственно при передаче дел и документов осуществляются следующие действия:</w:t>
      </w:r>
    </w:p>
    <w:p w:rsidR="009E62F3" w:rsidRDefault="004F2A55">
      <w:pPr>
        <w:pStyle w:val="ConsPlusNormal0"/>
        <w:spacing w:before="240"/>
        <w:jc w:val="both"/>
      </w:pPr>
      <w:r>
        <w:t>а) передающее лицо в присутствии всех членов комиссии демонстрирует принимающему лицу все передаваемые документы, в том числе:</w:t>
      </w:r>
    </w:p>
    <w:p w:rsidR="009E62F3" w:rsidRDefault="004F2A55">
      <w:pPr>
        <w:pStyle w:val="ConsPlusNormal0"/>
        <w:spacing w:before="240"/>
        <w:jc w:val="both"/>
      </w:pPr>
      <w:r>
        <w:t>- учредительные, регист</w:t>
      </w:r>
      <w:r>
        <w:t>рационные и иные документы;</w:t>
      </w:r>
    </w:p>
    <w:p w:rsidR="009E62F3" w:rsidRDefault="004F2A55">
      <w:pPr>
        <w:pStyle w:val="ConsPlusNormal0"/>
        <w:spacing w:before="240"/>
        <w:jc w:val="both"/>
      </w:pPr>
      <w:r>
        <w:t>- лицензии, свидетельства, патенты и пр.;</w:t>
      </w:r>
    </w:p>
    <w:p w:rsidR="009E62F3" w:rsidRDefault="004F2A55">
      <w:pPr>
        <w:pStyle w:val="ConsPlusNormal0"/>
        <w:spacing w:before="240"/>
        <w:jc w:val="both"/>
      </w:pPr>
      <w:r>
        <w:t>- документы учетной политики;</w:t>
      </w:r>
    </w:p>
    <w:p w:rsidR="009E62F3" w:rsidRDefault="004F2A55">
      <w:pPr>
        <w:pStyle w:val="ConsPlusNormal0"/>
        <w:spacing w:before="240"/>
        <w:jc w:val="both"/>
      </w:pPr>
      <w:r>
        <w:t>- бухгалтерскую и налоговую отчетность;</w:t>
      </w:r>
    </w:p>
    <w:p w:rsidR="009E62F3" w:rsidRDefault="004F2A55">
      <w:pPr>
        <w:pStyle w:val="ConsPlusNormal0"/>
        <w:spacing w:before="240"/>
        <w:jc w:val="both"/>
      </w:pPr>
      <w:r>
        <w:t>- план финансово-хозяйственной деятельности учреждения, государственное задание и отчет о его выполнении;</w:t>
      </w:r>
    </w:p>
    <w:p w:rsidR="009E62F3" w:rsidRDefault="004F2A55">
      <w:pPr>
        <w:pStyle w:val="ConsPlusNormal0"/>
        <w:spacing w:before="240"/>
        <w:jc w:val="both"/>
      </w:pPr>
      <w:r>
        <w:t>- документ</w:t>
      </w:r>
      <w:r>
        <w:t>ы, подтверждающие регистрацию прав на недвижимое имущество, документы о регистрации (постановке на учет) транспортных средств;</w:t>
      </w:r>
    </w:p>
    <w:p w:rsidR="009E62F3" w:rsidRDefault="004F2A55">
      <w:pPr>
        <w:pStyle w:val="ConsPlusNormal0"/>
        <w:spacing w:before="240"/>
        <w:jc w:val="both"/>
      </w:pPr>
      <w:r>
        <w:t>- акты ревизий и проверок;</w:t>
      </w:r>
    </w:p>
    <w:p w:rsidR="009E62F3" w:rsidRDefault="004F2A55">
      <w:pPr>
        <w:pStyle w:val="ConsPlusNormal0"/>
        <w:spacing w:before="240"/>
        <w:jc w:val="both"/>
      </w:pPr>
      <w:r>
        <w:t>- план-график закупок;</w:t>
      </w:r>
    </w:p>
    <w:p w:rsidR="009E62F3" w:rsidRDefault="004F2A55">
      <w:pPr>
        <w:pStyle w:val="ConsPlusNormal0"/>
        <w:spacing w:before="240"/>
        <w:jc w:val="both"/>
      </w:pPr>
      <w:r>
        <w:t>- бланки строгой отчетности;</w:t>
      </w:r>
    </w:p>
    <w:p w:rsidR="009E62F3" w:rsidRDefault="004F2A55">
      <w:pPr>
        <w:pStyle w:val="ConsPlusNormal0"/>
        <w:spacing w:before="240"/>
        <w:jc w:val="both"/>
      </w:pPr>
      <w:r>
        <w:t xml:space="preserve">- материалы о недостачах и хищениях, переданные и </w:t>
      </w:r>
      <w:r>
        <w:t>не переданные в правоохранительные органы;</w:t>
      </w:r>
    </w:p>
    <w:p w:rsidR="009E62F3" w:rsidRDefault="004F2A55">
      <w:pPr>
        <w:pStyle w:val="ConsPlusNormal0"/>
        <w:spacing w:before="240"/>
        <w:jc w:val="both"/>
      </w:pPr>
      <w:r>
        <w:t>- регистры бухгалтерского учета: книги, оборотные ведомости, карточки, журналы операций и пр.;</w:t>
      </w:r>
    </w:p>
    <w:p w:rsidR="009E62F3" w:rsidRDefault="004F2A55">
      <w:pPr>
        <w:pStyle w:val="ConsPlusNormal0"/>
        <w:spacing w:before="240"/>
        <w:jc w:val="both"/>
      </w:pPr>
      <w:r>
        <w:t>- регистры налогового учета;</w:t>
      </w:r>
    </w:p>
    <w:p w:rsidR="009E62F3" w:rsidRDefault="004F2A55">
      <w:pPr>
        <w:pStyle w:val="ConsPlusNormal0"/>
        <w:spacing w:before="240"/>
        <w:jc w:val="both"/>
      </w:pPr>
      <w:r>
        <w:t>- договоры с контрагентами;</w:t>
      </w:r>
    </w:p>
    <w:p w:rsidR="009E62F3" w:rsidRDefault="004F2A55">
      <w:pPr>
        <w:pStyle w:val="ConsPlusNormal0"/>
        <w:spacing w:before="240"/>
        <w:jc w:val="both"/>
      </w:pPr>
      <w:r>
        <w:t>- акты сверки расчетов с налоговыми органами, контрагентами;</w:t>
      </w:r>
    </w:p>
    <w:p w:rsidR="009E62F3" w:rsidRDefault="004F2A55">
      <w:pPr>
        <w:pStyle w:val="ConsPlusNormal0"/>
        <w:spacing w:before="240"/>
        <w:jc w:val="both"/>
      </w:pPr>
      <w:r>
        <w:t>- первичные (сводные) учетные документы;</w:t>
      </w:r>
    </w:p>
    <w:p w:rsidR="009E62F3" w:rsidRDefault="004F2A55">
      <w:pPr>
        <w:pStyle w:val="ConsPlusNormal0"/>
        <w:spacing w:before="240"/>
        <w:jc w:val="both"/>
      </w:pPr>
      <w:r>
        <w:t>- книгу покупок, книгу продаж, журналы регистрации счетов-фактур;</w:t>
      </w:r>
    </w:p>
    <w:p w:rsidR="009E62F3" w:rsidRDefault="004F2A55">
      <w:pPr>
        <w:pStyle w:val="ConsPlusNormal0"/>
        <w:spacing w:before="240"/>
        <w:jc w:val="both"/>
      </w:pPr>
      <w:r>
        <w:t>- документы по инвентаризации имущества и обязательств, в том числе акты инвентаризации, инвентаризационные описи, сличительные ведомости;</w:t>
      </w:r>
    </w:p>
    <w:p w:rsidR="009E62F3" w:rsidRDefault="004F2A55">
      <w:pPr>
        <w:pStyle w:val="ConsPlusNormal0"/>
        <w:spacing w:before="240"/>
        <w:jc w:val="both"/>
      </w:pPr>
      <w:r>
        <w:t>- иные док</w:t>
      </w:r>
      <w:r>
        <w:t>ументы;</w:t>
      </w:r>
    </w:p>
    <w:p w:rsidR="009E62F3" w:rsidRDefault="004F2A55">
      <w:pPr>
        <w:pStyle w:val="ConsPlusNormal0"/>
        <w:spacing w:before="240"/>
        <w:jc w:val="both"/>
      </w:pPr>
      <w:r>
        <w:t>б) передающее лицо в присутствии всех членов комиссии демонстрирует принимающему лицу всю информацию, которая имеется в электронном виде и подлежит передаче (бухгалтерские базы, пароли и иные средства доступа к необходимым для работы ресурсам и пр.</w:t>
      </w:r>
      <w:r>
        <w:t>);</w:t>
      </w:r>
    </w:p>
    <w:p w:rsidR="009E62F3" w:rsidRDefault="004F2A55">
      <w:pPr>
        <w:pStyle w:val="ConsPlusNormal0"/>
        <w:spacing w:before="240"/>
        <w:jc w:val="both"/>
      </w:pPr>
      <w:r>
        <w:t>в) передающее лицо в присутствии всех членов комиссии передает принимающему лицу все электронные носители, необходимые для работы, в частности сертификаты электронной подписи, а также демонстрирует порядок их применения (если это не сделано ранее);</w:t>
      </w:r>
    </w:p>
    <w:p w:rsidR="009E62F3" w:rsidRDefault="004F2A55">
      <w:pPr>
        <w:pStyle w:val="ConsPlusNormal0"/>
        <w:spacing w:before="240"/>
        <w:jc w:val="both"/>
      </w:pPr>
      <w:r>
        <w:t>г) п</w:t>
      </w:r>
      <w:r>
        <w:t>ередающее лицо в присутствии всех членов комиссии передает принимающему лицу ключи от сейфов, печати и штампы, чековые книжки и т.п.;</w:t>
      </w:r>
    </w:p>
    <w:p w:rsidR="009E62F3" w:rsidRDefault="004F2A55">
      <w:pPr>
        <w:pStyle w:val="ConsPlusNormal0"/>
        <w:spacing w:before="240"/>
        <w:jc w:val="both"/>
      </w:pPr>
      <w:r>
        <w:t>д) передающее лицо в присутствии всех членов комиссии доводит до принимающего лица информацию обо всех проблемах, нерешенн</w:t>
      </w:r>
      <w:r>
        <w:t>ых делах, возможных или имеющих место претензиях контролирующих органов и иных аналогичных вопросах;</w:t>
      </w:r>
    </w:p>
    <w:p w:rsidR="009E62F3" w:rsidRDefault="004F2A55">
      <w:pPr>
        <w:pStyle w:val="ConsPlusNormal0"/>
        <w:spacing w:before="240"/>
        <w:jc w:val="both"/>
      </w:pPr>
      <w:r>
        <w:t>е) при необходимости передающее лицо дает пояснения по любому из передаваемых (демонстрируемых в процессе передачи)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9E62F3" w:rsidRDefault="004F2A55">
      <w:pPr>
        <w:pStyle w:val="ConsPlusNormal0"/>
        <w:spacing w:before="240"/>
        <w:jc w:val="both"/>
      </w:pPr>
      <w:r>
        <w:t xml:space="preserve">2.5. По </w:t>
      </w:r>
      <w:r>
        <w:t xml:space="preserve">результатам передачи дел и документов составляется акт по форме, приведенной в </w:t>
      </w:r>
      <w:hyperlink w:anchor="P1441" w:tooltip="АКТ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9E62F3" w:rsidRDefault="004F2A55">
      <w:pPr>
        <w:pStyle w:val="ConsPlusNormal0"/>
        <w:spacing w:before="240"/>
        <w:jc w:val="both"/>
      </w:pPr>
      <w:r>
        <w:t>2.6. В акте отражается каждое действие, осуществленное при передаче, а также все документы, которые были пе</w:t>
      </w:r>
      <w:r>
        <w:t>реданы (продемонстрированы) в процессе передачи.</w:t>
      </w:r>
    </w:p>
    <w:p w:rsidR="009E62F3" w:rsidRDefault="004F2A55">
      <w:pPr>
        <w:pStyle w:val="ConsPlusNormal0"/>
        <w:spacing w:before="240"/>
        <w:jc w:val="both"/>
      </w:pPr>
      <w:r>
        <w:t>2.7. В акте отражаются все существенные недостатки и нарушения в организации работы по ведению учета, выявленные в процессе передачи документов и дел.</w:t>
      </w:r>
    </w:p>
    <w:p w:rsidR="009E62F3" w:rsidRDefault="004F2A55">
      <w:pPr>
        <w:pStyle w:val="ConsPlusNormal0"/>
        <w:spacing w:before="240"/>
        <w:jc w:val="both"/>
      </w:pPr>
      <w:r>
        <w:t>2.8. Акт составляется в двух экземплярах (для передающег</w:t>
      </w:r>
      <w:r>
        <w:t>о и принимающего), подписывается передающим лицом, принимающим лицом и всеми членами комиссии. Отказ от подписания акта не допускается.</w:t>
      </w:r>
    </w:p>
    <w:p w:rsidR="009E62F3" w:rsidRDefault="004F2A55">
      <w:pPr>
        <w:pStyle w:val="ConsPlusNormal0"/>
        <w:spacing w:before="240"/>
        <w:jc w:val="both"/>
      </w:pPr>
      <w:r>
        <w:t>2.9. Каждое из лиц, подписывающих акт, имеет право внести в него все дополнения (примечания), которые сочтет нужным, а т</w:t>
      </w:r>
      <w:r>
        <w:t>акже привести рекомендации и предложения. Все дополнения, примечания, рекомендации и предложения излагаются в самом акте, а при их значительном объеме - на отдельном листе. В последнем случае при подписании делается отметка "Дополнения (примечания, рекомен</w:t>
      </w:r>
      <w:r>
        <w:t>дации, предложения) прилагаются".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3"/>
      </w:pPr>
      <w:r>
        <w:t>Приложение</w:t>
      </w:r>
    </w:p>
    <w:p w:rsidR="009E62F3" w:rsidRDefault="004F2A55">
      <w:pPr>
        <w:pStyle w:val="ConsPlusNormal0"/>
        <w:jc w:val="right"/>
      </w:pPr>
      <w:r>
        <w:t>к Порядку передачи документов</w:t>
      </w:r>
    </w:p>
    <w:p w:rsidR="009E62F3" w:rsidRDefault="004F2A55">
      <w:pPr>
        <w:pStyle w:val="ConsPlusNormal0"/>
        <w:jc w:val="right"/>
      </w:pPr>
      <w:r>
        <w:t>бухгалтерского учета и дел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r>
        <w:t>__________________________________________</w:t>
      </w:r>
    </w:p>
    <w:p w:rsidR="009E62F3" w:rsidRDefault="004F2A55">
      <w:pPr>
        <w:pStyle w:val="ConsPlusNormal0"/>
        <w:jc w:val="center"/>
      </w:pPr>
      <w:r>
        <w:t>(наименование организации)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18" w:name="P1441"/>
      <w:bookmarkEnd w:id="18"/>
      <w:r>
        <w:t>АКТ</w:t>
      </w:r>
    </w:p>
    <w:p w:rsidR="009E62F3" w:rsidRDefault="004F2A55">
      <w:pPr>
        <w:pStyle w:val="ConsPlusNormal0"/>
        <w:jc w:val="center"/>
      </w:pPr>
      <w:r>
        <w:t>приема-передачи документов и дел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________________________ "__" _________</w:t>
      </w:r>
      <w:r>
        <w:t> 20____ г.</w:t>
      </w:r>
      <w:r>
        <w:br/>
        <w:t>(место подписания акта)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Мы, нижеподписавшиеся:</w:t>
      </w:r>
    </w:p>
    <w:p w:rsidR="009E62F3" w:rsidRDefault="004F2A55">
      <w:pPr>
        <w:pStyle w:val="ConsPlusNonformat0"/>
        <w:jc w:val="both"/>
      </w:pPr>
      <w:r>
        <w:t>_______________________________________________ - сдающий документы и дела,</w:t>
      </w:r>
    </w:p>
    <w:p w:rsidR="009E62F3" w:rsidRDefault="004F2A55">
      <w:pPr>
        <w:pStyle w:val="ConsPlusNonformat0"/>
        <w:jc w:val="both"/>
      </w:pPr>
      <w:r>
        <w:t xml:space="preserve">                (должность, Ф.И.О.)</w:t>
      </w:r>
    </w:p>
    <w:p w:rsidR="009E62F3" w:rsidRDefault="004F2A55">
      <w:pPr>
        <w:pStyle w:val="ConsPlusNonformat0"/>
        <w:jc w:val="both"/>
      </w:pPr>
      <w:r>
        <w:t>___________________________________________ - принимающий документы и дела,</w:t>
      </w:r>
    </w:p>
    <w:p w:rsidR="009E62F3" w:rsidRDefault="004F2A55">
      <w:pPr>
        <w:pStyle w:val="ConsPlusNonformat0"/>
        <w:jc w:val="both"/>
      </w:pPr>
      <w:r>
        <w:t xml:space="preserve">                (должность, Ф.И.О.)</w:t>
      </w:r>
    </w:p>
    <w:p w:rsidR="009E62F3" w:rsidRDefault="004F2A55">
      <w:pPr>
        <w:pStyle w:val="ConsPlusNonformat0"/>
        <w:jc w:val="both"/>
      </w:pPr>
      <w:r>
        <w:t>члены комиссии, созданной _________________________________________________</w:t>
      </w:r>
    </w:p>
    <w:p w:rsidR="009E62F3" w:rsidRDefault="004F2A55">
      <w:pPr>
        <w:pStyle w:val="ConsPlusNonformat0"/>
        <w:jc w:val="both"/>
      </w:pPr>
      <w:r>
        <w:t xml:space="preserve">                            (вид документа - приказ, распоряжение и т.п.)</w:t>
      </w:r>
    </w:p>
    <w:p w:rsidR="009E62F3" w:rsidRDefault="004F2A55">
      <w:pPr>
        <w:pStyle w:val="ConsPlusNonformat0"/>
        <w:jc w:val="both"/>
      </w:pPr>
      <w:r>
        <w:t>_______________________________________ от _____________ N ___________</w:t>
      </w:r>
      <w:r>
        <w:t>____,</w:t>
      </w:r>
    </w:p>
    <w:p w:rsidR="009E62F3" w:rsidRDefault="004F2A55">
      <w:pPr>
        <w:pStyle w:val="ConsPlusNonformat0"/>
        <w:jc w:val="both"/>
      </w:pPr>
      <w:r>
        <w:t xml:space="preserve">       (должность руководителя)</w:t>
      </w:r>
    </w:p>
    <w:p w:rsidR="009E62F3" w:rsidRDefault="004F2A55">
      <w:pPr>
        <w:pStyle w:val="ConsPlusNonformat0"/>
        <w:jc w:val="both"/>
      </w:pPr>
      <w:r>
        <w:t>___________________________________________________- председатель комиссии,</w:t>
      </w:r>
    </w:p>
    <w:p w:rsidR="009E62F3" w:rsidRDefault="004F2A55">
      <w:pPr>
        <w:pStyle w:val="ConsPlusNonformat0"/>
        <w:jc w:val="both"/>
      </w:pPr>
      <w:r>
        <w:t xml:space="preserve">                 (должность, Ф.И.О.)</w:t>
      </w:r>
    </w:p>
    <w:p w:rsidR="009E62F3" w:rsidRDefault="004F2A55">
      <w:pPr>
        <w:pStyle w:val="ConsPlusNonformat0"/>
        <w:jc w:val="both"/>
      </w:pPr>
      <w:r>
        <w:t>___________________________________________________________- член комиссии,</w:t>
      </w:r>
    </w:p>
    <w:p w:rsidR="009E62F3" w:rsidRDefault="004F2A55">
      <w:pPr>
        <w:pStyle w:val="ConsPlusNonformat0"/>
        <w:jc w:val="both"/>
      </w:pPr>
      <w:r>
        <w:t xml:space="preserve">                 (должность, </w:t>
      </w:r>
      <w:r>
        <w:t>Ф.И.О.)</w:t>
      </w:r>
    </w:p>
    <w:p w:rsidR="009E62F3" w:rsidRDefault="004F2A55">
      <w:pPr>
        <w:pStyle w:val="ConsPlusNonformat0"/>
        <w:jc w:val="both"/>
      </w:pPr>
      <w:r>
        <w:t>___________________________________________________________- член комиссии,</w:t>
      </w:r>
    </w:p>
    <w:p w:rsidR="009E62F3" w:rsidRDefault="004F2A55">
      <w:pPr>
        <w:pStyle w:val="ConsPlusNonformat0"/>
        <w:jc w:val="both"/>
      </w:pPr>
      <w:r>
        <w:t xml:space="preserve">                 (должность, Ф.И.О.)</w:t>
      </w:r>
    </w:p>
    <w:p w:rsidR="009E62F3" w:rsidRDefault="004F2A55">
      <w:pPr>
        <w:pStyle w:val="ConsPlusNonformat0"/>
        <w:jc w:val="both"/>
      </w:pPr>
      <w:r>
        <w:t>представитель  органа,  осуществляющего  функции  и  полномочия  учредителя</w:t>
      </w:r>
    </w:p>
    <w:p w:rsidR="009E62F3" w:rsidRDefault="004F2A55">
      <w:pPr>
        <w:pStyle w:val="ConsPlusNonformat0"/>
        <w:jc w:val="both"/>
      </w:pPr>
      <w:r>
        <w:t>_______________________________________, составили настоящи</w:t>
      </w:r>
      <w:r>
        <w:t>й акт о том, что</w:t>
      </w:r>
    </w:p>
    <w:p w:rsidR="009E62F3" w:rsidRDefault="004F2A55">
      <w:pPr>
        <w:pStyle w:val="ConsPlusNonformat0"/>
        <w:jc w:val="both"/>
      </w:pPr>
      <w:r>
        <w:t xml:space="preserve">         (должность, Ф.И.О.)</w:t>
      </w:r>
    </w:p>
    <w:p w:rsidR="009E62F3" w:rsidRDefault="004F2A55">
      <w:pPr>
        <w:pStyle w:val="ConsPlusNonformat0"/>
        <w:jc w:val="both"/>
      </w:pPr>
      <w:r>
        <w:t>___________________________________________________________________________</w:t>
      </w:r>
    </w:p>
    <w:p w:rsidR="009E62F3" w:rsidRDefault="004F2A55">
      <w:pPr>
        <w:pStyle w:val="ConsPlusNonformat0"/>
        <w:jc w:val="both"/>
      </w:pPr>
      <w:r>
        <w:t xml:space="preserve">       (должность, фамилия, инициалы сдающего в творительном падеже)</w:t>
      </w:r>
    </w:p>
    <w:p w:rsidR="009E62F3" w:rsidRDefault="004F2A55">
      <w:pPr>
        <w:pStyle w:val="ConsPlusNonformat0"/>
        <w:jc w:val="both"/>
      </w:pPr>
      <w:r>
        <w:t>_________________________________________________________________</w:t>
      </w:r>
      <w:r>
        <w:t>__________</w:t>
      </w:r>
    </w:p>
    <w:p w:rsidR="009E62F3" w:rsidRDefault="004F2A55">
      <w:pPr>
        <w:pStyle w:val="ConsPlusNonformat0"/>
        <w:jc w:val="both"/>
      </w:pPr>
      <w:r>
        <w:t xml:space="preserve">     (должность, фамилия, инициалы принимающего в дательном падеже)</w:t>
      </w:r>
    </w:p>
    <w:p w:rsidR="009E62F3" w:rsidRDefault="004F2A55">
      <w:pPr>
        <w:pStyle w:val="ConsPlusNonformat0"/>
        <w:jc w:val="both"/>
      </w:pPr>
      <w:r>
        <w:t>переданы: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 Следующие документы и сведения: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3968"/>
        <w:gridCol w:w="3968"/>
      </w:tblGrid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396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Описание переданных документов и сведений</w:t>
            </w:r>
          </w:p>
        </w:tc>
        <w:tc>
          <w:tcPr>
            <w:tcW w:w="396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 Следующая информация в электронном виде: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3968"/>
        <w:gridCol w:w="3968"/>
      </w:tblGrid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396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Описание переданной информации в электронном виде</w:t>
            </w:r>
          </w:p>
        </w:tc>
        <w:tc>
          <w:tcPr>
            <w:tcW w:w="396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3. Следующие электронные носители, необходимые для работы: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3968"/>
        <w:gridCol w:w="3968"/>
      </w:tblGrid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396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Описание электронных носителей</w:t>
            </w:r>
          </w:p>
        </w:tc>
        <w:tc>
          <w:tcPr>
            <w:tcW w:w="396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4. Ключи от сейфов: _______________________________________________________.</w:t>
      </w:r>
    </w:p>
    <w:p w:rsidR="009E62F3" w:rsidRDefault="004F2A55">
      <w:pPr>
        <w:pStyle w:val="ConsPlusNormal0"/>
        <w:spacing w:before="240"/>
        <w:jc w:val="center"/>
      </w:pPr>
      <w:r>
        <w:t>(точное описание сейфов и мест их расположения)</w:t>
      </w:r>
    </w:p>
    <w:p w:rsidR="009E62F3" w:rsidRDefault="004F2A55">
      <w:pPr>
        <w:pStyle w:val="ConsPlusNormal0"/>
        <w:jc w:val="both"/>
      </w:pPr>
      <w:r>
        <w:t>5. Следующие печати и штампы: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3968"/>
        <w:gridCol w:w="3968"/>
      </w:tblGrid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396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Описание печатей и штампов</w:t>
            </w:r>
          </w:p>
        </w:tc>
        <w:tc>
          <w:tcPr>
            <w:tcW w:w="396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6. Следующие чековые книжки: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3968"/>
        <w:gridCol w:w="3968"/>
      </w:tblGrid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396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Наименование учреждения, выдавшего чековую книжку</w:t>
            </w:r>
          </w:p>
        </w:tc>
        <w:tc>
          <w:tcPr>
            <w:tcW w:w="3968" w:type="dxa"/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Номера неиспользованных чеков в чековой книжке</w:t>
            </w: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Доведена следующая информация о проблемах, нерешенных делах, возможных или имеющих место претензиях контролирующих органов и иных аналогичных вопросах:</w:t>
      </w:r>
    </w:p>
    <w:p w:rsidR="009E62F3" w:rsidRDefault="004F2A55">
      <w:pPr>
        <w:pStyle w:val="ConsPlusNormal0"/>
        <w:spacing w:before="240"/>
        <w:jc w:val="both"/>
      </w:pPr>
      <w:r>
        <w:t>________________________________________________________________________________________________________</w:t>
      </w:r>
      <w:r>
        <w:t>______________________________________________.</w:t>
      </w:r>
    </w:p>
    <w:p w:rsidR="009E62F3" w:rsidRDefault="004F2A55">
      <w:pPr>
        <w:pStyle w:val="ConsPlusNormal0"/>
        <w:spacing w:before="240"/>
        <w:jc w:val="both"/>
      </w:pPr>
      <w:r>
        <w:t>В процессе передачи документов и дел выявлены следующие существенные недостатки и нарушения в организации работы по ведению учета:</w:t>
      </w:r>
    </w:p>
    <w:p w:rsidR="009E62F3" w:rsidRDefault="004F2A55">
      <w:pPr>
        <w:pStyle w:val="ConsPlusNormal0"/>
        <w:spacing w:before="240"/>
        <w:jc w:val="both"/>
      </w:pPr>
      <w:r>
        <w:t>_____________________________________________________________________________</w:t>
      </w:r>
      <w:r>
        <w:t>_________________________________________________________________________.</w:t>
      </w:r>
    </w:p>
    <w:p w:rsidR="009E62F3" w:rsidRDefault="004F2A55">
      <w:pPr>
        <w:pStyle w:val="ConsPlusNormal0"/>
        <w:spacing w:before="240"/>
        <w:jc w:val="both"/>
      </w:pPr>
      <w:r>
        <w:t>Передающим лицом даны следующие пояснения:</w:t>
      </w:r>
    </w:p>
    <w:p w:rsidR="009E62F3" w:rsidRDefault="004F2A55">
      <w:pPr>
        <w:pStyle w:val="ConsPlusNormal0"/>
        <w:spacing w:before="240"/>
        <w:jc w:val="both"/>
      </w:pPr>
      <w:r>
        <w:t>__________________________________________________________________________________________________________________________________________</w:t>
      </w:r>
      <w:r>
        <w:t>____________.</w:t>
      </w:r>
    </w:p>
    <w:p w:rsidR="009E62F3" w:rsidRDefault="004F2A55">
      <w:pPr>
        <w:pStyle w:val="ConsPlusNormal0"/>
        <w:spacing w:before="240"/>
        <w:jc w:val="both"/>
      </w:pPr>
      <w:r>
        <w:t>Дополнения (примечания, рекомендации, предложения):</w:t>
      </w:r>
    </w:p>
    <w:p w:rsidR="009E62F3" w:rsidRDefault="004F2A55">
      <w:pPr>
        <w:pStyle w:val="ConsPlusNormal0"/>
        <w:spacing w:before="240"/>
        <w:jc w:val="both"/>
      </w:pPr>
      <w:r>
        <w:t>______________________________________________________________________________________________________________________________________________________.</w:t>
      </w:r>
    </w:p>
    <w:p w:rsidR="009E62F3" w:rsidRDefault="004F2A55">
      <w:pPr>
        <w:pStyle w:val="ConsPlusNormal0"/>
        <w:spacing w:before="240"/>
        <w:jc w:val="both"/>
      </w:pPr>
      <w:r>
        <w:t>Приложения к акту:</w:t>
      </w:r>
    </w:p>
    <w:p w:rsidR="009E62F3" w:rsidRDefault="004F2A55">
      <w:pPr>
        <w:pStyle w:val="ConsPlusNormal0"/>
        <w:spacing w:before="240"/>
        <w:jc w:val="both"/>
      </w:pPr>
      <w:r>
        <w:t>1. ________________</w:t>
      </w:r>
      <w:r>
        <w:t>___________________________________________</w:t>
      </w:r>
    </w:p>
    <w:p w:rsidR="009E62F3" w:rsidRDefault="004F2A55">
      <w:pPr>
        <w:pStyle w:val="ConsPlusNormal0"/>
        <w:spacing w:before="240"/>
        <w:jc w:val="both"/>
      </w:pPr>
      <w:r>
        <w:t>2. ___________________________________________________________</w:t>
      </w:r>
    </w:p>
    <w:p w:rsidR="009E62F3" w:rsidRDefault="004F2A55">
      <w:pPr>
        <w:pStyle w:val="ConsPlusNormal0"/>
        <w:spacing w:before="240"/>
        <w:jc w:val="both"/>
      </w:pPr>
      <w:r>
        <w:t>3. ___________________________________________________________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Подписи лиц, составивших акт:</w:t>
      </w:r>
    </w:p>
    <w:p w:rsidR="009E62F3" w:rsidRDefault="004F2A55">
      <w:pPr>
        <w:pStyle w:val="ConsPlusNonformat0"/>
        <w:jc w:val="both"/>
      </w:pPr>
      <w:r>
        <w:t>Передал:</w:t>
      </w:r>
    </w:p>
    <w:p w:rsidR="009E62F3" w:rsidRDefault="004F2A55">
      <w:pPr>
        <w:pStyle w:val="ConsPlusNonformat0"/>
        <w:jc w:val="both"/>
      </w:pPr>
      <w:r>
        <w:t>_______________ ________________________ __________________________</w:t>
      </w:r>
    </w:p>
    <w:p w:rsidR="009E62F3" w:rsidRDefault="004F2A55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9E62F3" w:rsidRDefault="004F2A55">
      <w:pPr>
        <w:pStyle w:val="ConsPlusNonformat0"/>
        <w:jc w:val="both"/>
      </w:pPr>
      <w:r>
        <w:t>Принял:</w:t>
      </w:r>
    </w:p>
    <w:p w:rsidR="009E62F3" w:rsidRDefault="004F2A55">
      <w:pPr>
        <w:pStyle w:val="ConsPlusNonformat0"/>
        <w:jc w:val="both"/>
      </w:pPr>
      <w:r>
        <w:t>_______________ ________________________ __________________________</w:t>
      </w:r>
    </w:p>
    <w:p w:rsidR="009E62F3" w:rsidRDefault="004F2A55">
      <w:pPr>
        <w:pStyle w:val="ConsPlusNonformat0"/>
        <w:jc w:val="both"/>
      </w:pPr>
      <w:r>
        <w:t xml:space="preserve">  (должность)          (подпись)             (ф</w:t>
      </w:r>
      <w:r>
        <w:t>амилия, инициалы)</w:t>
      </w:r>
    </w:p>
    <w:p w:rsidR="009E62F3" w:rsidRDefault="004F2A55">
      <w:pPr>
        <w:pStyle w:val="ConsPlusNonformat0"/>
        <w:jc w:val="both"/>
      </w:pPr>
      <w:r>
        <w:t>Председатель комиссии:</w:t>
      </w:r>
    </w:p>
    <w:p w:rsidR="009E62F3" w:rsidRDefault="004F2A55">
      <w:pPr>
        <w:pStyle w:val="ConsPlusNonformat0"/>
        <w:jc w:val="both"/>
      </w:pPr>
      <w:r>
        <w:t>_______________ ________________________ __________________________</w:t>
      </w:r>
    </w:p>
    <w:p w:rsidR="009E62F3" w:rsidRDefault="004F2A55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9E62F3" w:rsidRDefault="004F2A55">
      <w:pPr>
        <w:pStyle w:val="ConsPlusNonformat0"/>
        <w:jc w:val="both"/>
      </w:pPr>
      <w:r>
        <w:t>Члены комиссии:</w:t>
      </w:r>
    </w:p>
    <w:p w:rsidR="009E62F3" w:rsidRDefault="004F2A55">
      <w:pPr>
        <w:pStyle w:val="ConsPlusNonformat0"/>
        <w:jc w:val="both"/>
      </w:pPr>
      <w:r>
        <w:t>_______________ ________________________ _________________________</w:t>
      </w:r>
      <w:r>
        <w:t>_</w:t>
      </w:r>
    </w:p>
    <w:p w:rsidR="009E62F3" w:rsidRDefault="004F2A55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9E62F3" w:rsidRDefault="004F2A55">
      <w:pPr>
        <w:pStyle w:val="ConsPlusNonformat0"/>
        <w:jc w:val="both"/>
      </w:pPr>
      <w:r>
        <w:t>_______________ ________________________ __________________________</w:t>
      </w:r>
    </w:p>
    <w:p w:rsidR="009E62F3" w:rsidRDefault="004F2A55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9E62F3" w:rsidRDefault="004F2A55">
      <w:pPr>
        <w:pStyle w:val="ConsPlusNonformat0"/>
        <w:jc w:val="both"/>
      </w:pPr>
      <w:r>
        <w:t>Представитель органа, осуществляющего функции и полномоч</w:t>
      </w:r>
      <w:r>
        <w:t>ия учредителя:</w:t>
      </w:r>
    </w:p>
    <w:p w:rsidR="009E62F3" w:rsidRDefault="004F2A55">
      <w:pPr>
        <w:pStyle w:val="ConsPlusNonformat0"/>
        <w:jc w:val="both"/>
      </w:pPr>
      <w:r>
        <w:t>_______________ ________________________ __________________________</w:t>
      </w:r>
    </w:p>
    <w:p w:rsidR="009E62F3" w:rsidRDefault="004F2A55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 xml:space="preserve">                                                    Оборот последнего листа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В настоящем акте пронумеровано, прошнуровано и заверено печатью ___ листов.</w:t>
      </w:r>
    </w:p>
    <w:p w:rsidR="009E62F3" w:rsidRDefault="004F2A55">
      <w:pPr>
        <w:pStyle w:val="ConsPlusNonformat0"/>
        <w:jc w:val="both"/>
      </w:pPr>
      <w:r>
        <w:t>_______________________________________ _____________ _____________________</w:t>
      </w:r>
    </w:p>
    <w:p w:rsidR="009E62F3" w:rsidRDefault="004F2A55">
      <w:pPr>
        <w:pStyle w:val="ConsPlusNonformat0"/>
        <w:jc w:val="both"/>
      </w:pPr>
      <w:r>
        <w:t xml:space="preserve">  (должность председателя комиссии)        (подпись)   (фамилия, инициалы)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"___"</w:t>
      </w:r>
      <w:r>
        <w:t xml:space="preserve"> _______________ 20__ г.</w:t>
      </w:r>
    </w:p>
    <w:p w:rsidR="009E62F3" w:rsidRDefault="004F2A55">
      <w:pPr>
        <w:pStyle w:val="ConsPlusNonformat0"/>
        <w:jc w:val="both"/>
      </w:pPr>
      <w:r>
        <w:t>М.П.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9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19" w:name="P1611"/>
      <w:bookmarkEnd w:id="19"/>
      <w:r>
        <w:rPr>
          <w:b/>
        </w:rPr>
        <w:t>Порядок выдачи под отчет денежных средств,</w:t>
      </w:r>
    </w:p>
    <w:p w:rsidR="009E62F3" w:rsidRDefault="004F2A55">
      <w:pPr>
        <w:pStyle w:val="ConsPlusNormal0"/>
        <w:jc w:val="center"/>
      </w:pPr>
      <w:r>
        <w:rPr>
          <w:b/>
        </w:rPr>
        <w:t>составления и представления отчетов подотчетными лицами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1.1. Порядок устанавливает единые п</w:t>
      </w:r>
      <w:r>
        <w:t>равила расчетов с подотчетными лицами.</w:t>
      </w:r>
    </w:p>
    <w:p w:rsidR="009E62F3" w:rsidRDefault="004F2A55">
      <w:pPr>
        <w:pStyle w:val="ConsPlusNormal0"/>
        <w:spacing w:before="240"/>
        <w:jc w:val="both"/>
      </w:pPr>
      <w:r>
        <w:t>1.2. Основными нормативными правовыми актами, использованными при разработке настоящего Порядка, являются: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387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color w:val="0000FF"/>
          </w:rPr>
          <w:t>У</w:t>
        </w:r>
        <w:r>
          <w:rPr>
            <w:color w:val="0000FF"/>
          </w:rPr>
          <w:t>казание</w:t>
        </w:r>
      </w:hyperlink>
      <w:r>
        <w:t xml:space="preserve"> N 3210-У;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38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Стандарт</w:t>
        </w:r>
      </w:hyperlink>
      <w:r>
        <w:t xml:space="preserve"> "Единый план счетов";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38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Приказ</w:t>
        </w:r>
      </w:hyperlink>
      <w:r>
        <w:t xml:space="preserve"> Минфина России N 52н;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390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Приказ</w:t>
        </w:r>
      </w:hyperlink>
      <w:r>
        <w:t xml:space="preserve"> Минфина России N 61н;</w:t>
      </w:r>
    </w:p>
    <w:p w:rsidR="009E62F3" w:rsidRDefault="004F2A55">
      <w:pPr>
        <w:pStyle w:val="ConsPlusNormal0"/>
        <w:spacing w:before="240"/>
        <w:jc w:val="both"/>
      </w:pPr>
      <w:r>
        <w:t xml:space="preserve">- </w:t>
      </w:r>
      <w:hyperlink r:id="rId391" w:tooltip="Постановление Правительства РФ от 16.04.2025 N 501 &quot;Об утверждении Положения об особенностях направления работников в служебные командировки&quot; {КонсультантПлюс}">
        <w:r>
          <w:rPr>
            <w:color w:val="0000FF"/>
          </w:rPr>
          <w:t>Положение</w:t>
        </w:r>
      </w:hyperlink>
      <w:r>
        <w:t xml:space="preserve"> об особенностях нап</w:t>
      </w:r>
      <w:r>
        <w:t>равления работников в служебные командировки, утвержденное Постановлением Правительства РФ от 16.04.2025 N 501.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2. Порядок выдачи денежных средств под отчет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2.1. Денежные средства выдаются (перечисляются) под отчет:</w:t>
      </w:r>
    </w:p>
    <w:p w:rsidR="009E62F3" w:rsidRDefault="004F2A55">
      <w:pPr>
        <w:pStyle w:val="ConsPlusNormal0"/>
        <w:spacing w:before="240"/>
        <w:jc w:val="both"/>
      </w:pPr>
      <w:r>
        <w:t>- на административно-хозяйственные нужды;</w:t>
      </w:r>
    </w:p>
    <w:p w:rsidR="009E62F3" w:rsidRDefault="004F2A55">
      <w:pPr>
        <w:pStyle w:val="ConsPlusNormal0"/>
        <w:spacing w:before="240"/>
        <w:jc w:val="both"/>
      </w:pPr>
      <w:r>
        <w:t>- покрытие (возмещение) затрат, связанных со служебными командировками.</w:t>
      </w:r>
    </w:p>
    <w:p w:rsidR="009E62F3" w:rsidRDefault="004F2A55">
      <w:pPr>
        <w:pStyle w:val="ConsPlusNormal0"/>
        <w:spacing w:before="240"/>
        <w:jc w:val="both"/>
      </w:pPr>
      <w:r>
        <w:t>2.2. Получать подотчетные суммы на административно-хозяйственные нужды имеют право работники, замещающие должности, которые приведены в перечн</w:t>
      </w:r>
      <w:r>
        <w:t>е, утверждаемом распорядительным актом руководителя.</w:t>
      </w:r>
    </w:p>
    <w:p w:rsidR="009E62F3" w:rsidRDefault="004F2A55">
      <w:pPr>
        <w:pStyle w:val="ConsPlusNormal0"/>
        <w:spacing w:before="240"/>
        <w:jc w:val="both"/>
      </w:pPr>
      <w:r>
        <w:t>2.3. Сумма денежных средств, выдаваемых под отчет одному лицу на административно-хозяйственные нужды, с учетом перерасхода не может превышать 100 000 (сто тысяч) руб.</w:t>
      </w:r>
    </w:p>
    <w:p w:rsidR="009E62F3" w:rsidRDefault="004F2A55">
      <w:pPr>
        <w:pStyle w:val="ConsPlusNormal0"/>
        <w:spacing w:before="240"/>
        <w:jc w:val="both"/>
      </w:pPr>
      <w:r>
        <w:t xml:space="preserve">2.4. Денежные средства под отчет на </w:t>
      </w:r>
      <w:r>
        <w:t>административно-хозяйственные нужды перечисляются на банковские дебетовые карты сотрудников.</w:t>
      </w:r>
    </w:p>
    <w:p w:rsidR="009E62F3" w:rsidRDefault="004F2A55">
      <w:pPr>
        <w:pStyle w:val="ConsPlusNormal0"/>
        <w:spacing w:before="240"/>
        <w:jc w:val="both"/>
      </w:pPr>
      <w:r>
        <w:t>2.5. Максимальный срок выдачи денежных средств под отчет на административно-хозяйственные нужды составляет 10 календарных дней.</w:t>
      </w:r>
    </w:p>
    <w:p w:rsidR="009E62F3" w:rsidRDefault="004F2A55">
      <w:pPr>
        <w:pStyle w:val="ConsPlusNormal0"/>
        <w:spacing w:before="240"/>
        <w:jc w:val="both"/>
      </w:pPr>
      <w:r>
        <w:t>2.6. Подотчетные суммы на осуществл</w:t>
      </w:r>
      <w:r>
        <w:t>ение командировочных расходов выдаются работникам при направлении в служебную командировку на основании решения о командировании. Если этот документ не оформляется, суммы выдаются в соответствии с распорядительным актом руководителя.</w:t>
      </w:r>
    </w:p>
    <w:p w:rsidR="009E62F3" w:rsidRDefault="004F2A55">
      <w:pPr>
        <w:pStyle w:val="ConsPlusNormal0"/>
        <w:spacing w:before="240"/>
        <w:jc w:val="both"/>
      </w:pPr>
      <w:r>
        <w:t>2.7. Авансы на расходы</w:t>
      </w:r>
      <w:r>
        <w:t>, связанные со служебными командировками, перечисляются на банковские дебетовые карты сотрудников.</w:t>
      </w:r>
    </w:p>
    <w:p w:rsidR="009E62F3" w:rsidRDefault="004F2A55">
      <w:pPr>
        <w:pStyle w:val="ConsPlusNormal0"/>
        <w:spacing w:before="240"/>
        <w:jc w:val="both"/>
      </w:pPr>
      <w:r>
        <w:t xml:space="preserve">2.8. Выдача (перечисление) денежных средств под отчет производится при условии, что за подотчетным лицом нет задолженности по денежным средствам, по которым </w:t>
      </w:r>
      <w:r>
        <w:t>наступил срок представления отчета.</w:t>
      </w:r>
    </w:p>
    <w:p w:rsidR="009E62F3" w:rsidRDefault="004F2A55">
      <w:pPr>
        <w:pStyle w:val="ConsPlusNormal0"/>
        <w:spacing w:before="240"/>
        <w:jc w:val="both"/>
      </w:pPr>
      <w:r>
        <w:t>2.9. Передача выданных (перечисленных) под отчет денежных средств одним лицом другому запрещается.</w:t>
      </w:r>
    </w:p>
    <w:p w:rsidR="009E62F3" w:rsidRDefault="004F2A55">
      <w:pPr>
        <w:pStyle w:val="ConsPlusNormal0"/>
        <w:spacing w:before="240"/>
        <w:jc w:val="both"/>
      </w:pPr>
      <w:r>
        <w:t>2.10. В исключительных случаях, когда работник с разрешения руководителя произвел оплату расходов за счет собственных сре</w:t>
      </w:r>
      <w:r>
        <w:t>дств, производится возмещение таких расходов. Основанием для этого является отчет работника об израсходованных средствах, утвержденный руководителем, с приложением подтверждающих документов.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3. Порядок представления отчетности подотчетными лицами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3.1. По израсходованным суммам подотчетное лицо представляет отчет с приложением документов, подтверждающих произведенные расходы. Документы, приложенные к отчету, нумеруются подотчетным лицом в порядке их записи в отчете.</w:t>
      </w:r>
    </w:p>
    <w:p w:rsidR="009E62F3" w:rsidRDefault="004F2A55">
      <w:pPr>
        <w:pStyle w:val="ConsPlusNormal0"/>
        <w:spacing w:before="240"/>
        <w:jc w:val="both"/>
      </w:pPr>
      <w:r>
        <w:t>3.2. Отчет о расходах на админист</w:t>
      </w:r>
      <w:r>
        <w:t>ративно-хозяйственные нужды представляется подотчетным лицом не позднее окончания установленного руководителем срока, на который были выданы денежные средства.</w:t>
      </w:r>
    </w:p>
    <w:p w:rsidR="009E62F3" w:rsidRDefault="004F2A55">
      <w:pPr>
        <w:pStyle w:val="ConsPlusNormal0"/>
        <w:spacing w:before="240"/>
        <w:jc w:val="both"/>
      </w:pPr>
      <w:r>
        <w:t>3.3. Отчет о командировочных расходах представляется работником в срок, установленный руководите</w:t>
      </w:r>
      <w:r>
        <w:t>лем, но не позднее трех рабочих дней со дня возвращения из командировки.</w:t>
      </w:r>
    </w:p>
    <w:p w:rsidR="009E62F3" w:rsidRDefault="004F2A55">
      <w:pPr>
        <w:pStyle w:val="ConsPlusNormal0"/>
        <w:spacing w:before="240"/>
        <w:jc w:val="both"/>
      </w:pPr>
      <w:r>
        <w:t>3.4. Должностные 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произведенн</w:t>
      </w:r>
      <w:r>
        <w:t>ые расходы, обоснованность расходования средств.</w:t>
      </w:r>
    </w:p>
    <w:p w:rsidR="009E62F3" w:rsidRDefault="004F2A55">
      <w:pPr>
        <w:pStyle w:val="ConsPlusNormal0"/>
        <w:spacing w:before="240"/>
        <w:jc w:val="both"/>
      </w:pPr>
      <w:r>
        <w:t>3.5. Все прилагаемые к отчету документы должны быть оформлены в соответствии с требованиями законодательства РФ: с заполнением необходимых граф, указанием реквизитов, наличием подписей и т.д.</w:t>
      </w:r>
    </w:p>
    <w:p w:rsidR="009E62F3" w:rsidRDefault="004F2A55">
      <w:pPr>
        <w:pStyle w:val="ConsPlusNormal0"/>
        <w:spacing w:before="240"/>
        <w:jc w:val="both"/>
      </w:pPr>
      <w:r>
        <w:t>3.6. Проверенны</w:t>
      </w:r>
      <w:r>
        <w:t>й отчет утверждает руководитель. После этого отчет принимается к учету.</w:t>
      </w:r>
    </w:p>
    <w:p w:rsidR="009E62F3" w:rsidRDefault="004F2A55">
      <w:pPr>
        <w:pStyle w:val="ConsPlusNormal0"/>
        <w:spacing w:before="240"/>
        <w:jc w:val="both"/>
      </w:pPr>
      <w:r>
        <w:t>3.7. Проверка и утверждение отчета осуществляются в течение срока, установленного руководителем, после представления отчета подотчетным лицом.</w:t>
      </w:r>
    </w:p>
    <w:p w:rsidR="009E62F3" w:rsidRDefault="004F2A55">
      <w:pPr>
        <w:pStyle w:val="ConsPlusNormal0"/>
        <w:spacing w:before="240"/>
        <w:jc w:val="both"/>
      </w:pPr>
      <w:r>
        <w:t>3.8. Суммы превышения расходов подотчетно</w:t>
      </w:r>
      <w:r>
        <w:t>го лица, принятых к учету, над ранее выданным авансом (сумма утвержденного перерасхода) в течение установленного руководителем срока перечисляются на банковские дебетовые карты сотрудников.</w:t>
      </w:r>
    </w:p>
    <w:p w:rsidR="009E62F3" w:rsidRDefault="004F2A55">
      <w:pPr>
        <w:pStyle w:val="ConsPlusNormal0"/>
        <w:spacing w:before="240"/>
        <w:jc w:val="both"/>
      </w:pPr>
      <w:r>
        <w:t>3.9. Остаток неиспользованного аванса вносится подотчетным лицом н</w:t>
      </w:r>
      <w:r>
        <w:t>е позднее дня, следующего за днем утверждения отчета руководителем.</w:t>
      </w:r>
    </w:p>
    <w:p w:rsidR="009E62F3" w:rsidRDefault="004F2A55">
      <w:pPr>
        <w:pStyle w:val="ConsPlusNormal0"/>
        <w:spacing w:before="240"/>
        <w:jc w:val="both"/>
      </w:pPr>
      <w:r>
        <w:t>3.10. Если работник в установленный срок не представил отчет или не возвратил остаток неиспользованного аванса, работодатель имеет право удержать из заработной платы работника сумму задолж</w:t>
      </w:r>
      <w:r>
        <w:t xml:space="preserve">енности по выданному авансу с соблюдением требований, установленных </w:t>
      </w:r>
      <w:hyperlink r:id="rId392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ст. ст. 137</w:t>
        </w:r>
      </w:hyperlink>
      <w:r>
        <w:t xml:space="preserve"> и </w:t>
      </w:r>
      <w:hyperlink r:id="rId393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138</w:t>
        </w:r>
      </w:hyperlink>
      <w:r>
        <w:t xml:space="preserve"> ТК РФ.</w:t>
      </w:r>
    </w:p>
    <w:p w:rsidR="009E62F3" w:rsidRDefault="004F2A55">
      <w:pPr>
        <w:pStyle w:val="ConsPlusNormal0"/>
        <w:spacing w:before="240"/>
        <w:jc w:val="both"/>
      </w:pPr>
      <w:r>
        <w:t>3.11. При увольнении работника, имеющего задолженность по подотчетным суммам, остаток этой задолженности удерживается из причитающихся при увольнении работнику выплат.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10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20" w:name="P1661"/>
      <w:bookmarkEnd w:id="20"/>
      <w:r>
        <w:rPr>
          <w:b/>
        </w:rPr>
        <w:t>Порядок выдачи под отчет денежных документов,</w:t>
      </w:r>
    </w:p>
    <w:p w:rsidR="009E62F3" w:rsidRDefault="004F2A55">
      <w:pPr>
        <w:pStyle w:val="ConsPlusNormal0"/>
        <w:jc w:val="center"/>
      </w:pPr>
      <w:r>
        <w:rPr>
          <w:b/>
        </w:rPr>
        <w:t>составления и представления отчетов подотчетными лицами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1.1. Порядок устанавливает правила выдачи под отчет денежных докум</w:t>
      </w:r>
      <w:r>
        <w:t>ентов (документов, оформленных в бумажном виде), составления, представления, проверки и утверждения отчетов об их использовании.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2. Порядок выдачи денежных документов под отчет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2.1. Получать денежные документы имеют право работники, замещающие должности,</w:t>
      </w:r>
      <w:r>
        <w:t xml:space="preserve"> которые приведены в перечне, утверждаемом распорядительным актом руководителя.</w:t>
      </w:r>
    </w:p>
    <w:p w:rsidR="009E62F3" w:rsidRDefault="004F2A55">
      <w:pPr>
        <w:pStyle w:val="ConsPlusNormal0"/>
        <w:spacing w:before="240"/>
        <w:jc w:val="both"/>
      </w:pPr>
      <w:r>
        <w:t>2.2. Выдача под отчет денежных документов производится из кассы по расходному кассовому ордеру с надписью "фондовый".</w:t>
      </w:r>
    </w:p>
    <w:p w:rsidR="009E62F3" w:rsidRDefault="004F2A55">
      <w:pPr>
        <w:pStyle w:val="ConsPlusNormal0"/>
        <w:spacing w:before="240"/>
        <w:jc w:val="both"/>
      </w:pPr>
      <w:r>
        <w:t>2.3. Выдача под отчет денежных документов производится при</w:t>
      </w:r>
      <w:r>
        <w:t xml:space="preserve"> отсутствии за подотчетным лицом задолженности по денежным документам, по которым наступил срок представления отчета.</w:t>
      </w:r>
    </w:p>
    <w:p w:rsidR="009E62F3" w:rsidRDefault="004F2A55">
      <w:pPr>
        <w:pStyle w:val="ConsPlusNormal0"/>
        <w:spacing w:before="240"/>
        <w:jc w:val="both"/>
      </w:pPr>
      <w:r>
        <w:t>2.4. Максимальный срок выдачи денежных документов под отчет составляет 30 календарных дней. Не использованные в срок денежные документы во</w:t>
      </w:r>
      <w:r>
        <w:t>звращаются в кассу.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3. Составление, представление отчетности подотчетными лицами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3.1. Об использовании денежных документов подотчетное лицо должно отчитаться. Для этого нужно представить отчет с приложением документов, подтверждающих их использование.</w:t>
      </w:r>
    </w:p>
    <w:p w:rsidR="009E62F3" w:rsidRDefault="004F2A55">
      <w:pPr>
        <w:pStyle w:val="ConsPlusNormal0"/>
        <w:spacing w:before="240"/>
        <w:jc w:val="both"/>
      </w:pPr>
      <w:r>
        <w:t>3.2. Отчет представляется подотчетным лицом для отражения в учете и отчетности не позднее трех рабочих дней со дня истечения срока, на который были выданы денежные документы.</w:t>
      </w:r>
    </w:p>
    <w:p w:rsidR="009E62F3" w:rsidRDefault="004F2A55">
      <w:pPr>
        <w:pStyle w:val="ConsPlusNormal0"/>
        <w:spacing w:before="240"/>
        <w:jc w:val="both"/>
      </w:pPr>
      <w:r>
        <w:t>3.3. Должностные лица, ответственные за оформление соответствующих фактов хозяйст</w:t>
      </w:r>
      <w:r>
        <w:t>венной жизни, проверяют правильность оформления отчета, наличие документов, подтверждающих использование денежных документов.</w:t>
      </w:r>
    </w:p>
    <w:p w:rsidR="009E62F3" w:rsidRDefault="004F2A55">
      <w:pPr>
        <w:pStyle w:val="ConsPlusNormal0"/>
        <w:spacing w:before="240"/>
        <w:jc w:val="both"/>
      </w:pPr>
      <w:r>
        <w:t>3.4. Проверенный отчет утверждается руководителем, после чего принимается к учету.</w:t>
      </w:r>
    </w:p>
    <w:p w:rsidR="009E62F3" w:rsidRDefault="004F2A55">
      <w:pPr>
        <w:pStyle w:val="ConsPlusNormal0"/>
        <w:spacing w:before="240"/>
        <w:jc w:val="both"/>
      </w:pPr>
      <w:r>
        <w:t>3.5. Проверка и утверждение отчета осуществляют</w:t>
      </w:r>
      <w:r>
        <w:t>ся в течение трех рабочих дней со дня представления его подотчетным лицом.</w:t>
      </w:r>
    </w:p>
    <w:p w:rsidR="009E62F3" w:rsidRDefault="004F2A55">
      <w:pPr>
        <w:pStyle w:val="ConsPlusNormal0"/>
        <w:spacing w:before="240"/>
        <w:jc w:val="both"/>
      </w:pPr>
      <w:r>
        <w:t>3.6. Остаток неиспользованных денежных документов вносится подотчетным лицом в кассу по приходному кассовому ордеру с надписью "фондовый" не позднее дня, следующего за днем утвержде</w:t>
      </w:r>
      <w:r>
        <w:t>ния отчета руководителем.</w:t>
      </w:r>
    </w:p>
    <w:p w:rsidR="009E62F3" w:rsidRDefault="004F2A55">
      <w:pPr>
        <w:pStyle w:val="ConsPlusNormal0"/>
        <w:spacing w:before="240"/>
        <w:jc w:val="both"/>
      </w:pPr>
      <w:r>
        <w:t>3.7. Если подотчетным лицом не представлен в установленный срок отчет или не внесен в кассу остаток неиспользованных денежных документов, работодатель имеет право удержать сумму задолженности по выданным денежным документам из зар</w:t>
      </w:r>
      <w:r>
        <w:t xml:space="preserve">аботной платы работника с соблюдением требований </w:t>
      </w:r>
      <w:hyperlink r:id="rId394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ст. ст. 137</w:t>
        </w:r>
      </w:hyperlink>
      <w:r>
        <w:t xml:space="preserve"> и </w:t>
      </w:r>
      <w:hyperlink r:id="rId395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138</w:t>
        </w:r>
      </w:hyperlink>
      <w:r>
        <w:t xml:space="preserve"> ТК РФ.</w:t>
      </w:r>
    </w:p>
    <w:p w:rsidR="009E62F3" w:rsidRDefault="004F2A55">
      <w:pPr>
        <w:pStyle w:val="ConsPlusNormal0"/>
        <w:spacing w:before="240"/>
        <w:jc w:val="both"/>
      </w:pPr>
      <w:r>
        <w:t xml:space="preserve">3.8. 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</w:t>
      </w:r>
      <w:r>
        <w:t>ущерба.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11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21" w:name="P1694"/>
      <w:bookmarkEnd w:id="21"/>
      <w:r>
        <w:rPr>
          <w:b/>
        </w:rPr>
        <w:t>Порядок приемки, хранения, выдачи</w:t>
      </w:r>
    </w:p>
    <w:p w:rsidR="009E62F3" w:rsidRDefault="004F2A55">
      <w:pPr>
        <w:pStyle w:val="ConsPlusNormal0"/>
        <w:jc w:val="center"/>
      </w:pPr>
      <w:r>
        <w:rPr>
          <w:b/>
        </w:rPr>
        <w:t>и списания бланков строгой отчетности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 Настоящий порядок устанавливает правила приемки, хранения, выдачи и списания бланков строгой отчетности.</w:t>
      </w:r>
    </w:p>
    <w:p w:rsidR="009E62F3" w:rsidRDefault="004F2A55">
      <w:pPr>
        <w:pStyle w:val="ConsPlusNormal0"/>
        <w:spacing w:before="240"/>
        <w:jc w:val="both"/>
      </w:pPr>
      <w:r>
        <w:t>2. Получать бланки строгой отчетности имеют право работники, замещающие должности, которые приведены в перечне, утверждаемом отдельным распорядитель</w:t>
      </w:r>
      <w:r>
        <w:t>ным актом руководителя.</w:t>
      </w:r>
    </w:p>
    <w:p w:rsidR="009E62F3" w:rsidRDefault="004F2A55">
      <w:pPr>
        <w:pStyle w:val="ConsPlusNormal0"/>
        <w:spacing w:before="240"/>
        <w:jc w:val="both"/>
      </w:pPr>
      <w:r>
        <w:t>3. 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</w:p>
    <w:p w:rsidR="009E62F3" w:rsidRDefault="004F2A55">
      <w:pPr>
        <w:pStyle w:val="ConsPlusNormal0"/>
        <w:spacing w:before="240"/>
        <w:jc w:val="both"/>
      </w:pPr>
      <w:r>
        <w:t>4. Бланки строгой отчетности принимаются работником в присутствии к</w:t>
      </w:r>
      <w:r>
        <w:t>омиссии по поступлению и выбытию активов. Она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</w:t>
      </w:r>
      <w:r>
        <w:t xml:space="preserve">твержденный руководителем, является основанием для принятия работником бланков строгой отчетности. Форма акта приведена в </w:t>
      </w:r>
      <w:hyperlink w:anchor="P1720" w:tooltip="АКТ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9E62F3" w:rsidRDefault="004F2A55">
      <w:pPr>
        <w:pStyle w:val="ConsPlusNormal0"/>
        <w:spacing w:before="240"/>
        <w:jc w:val="both"/>
      </w:pPr>
      <w:r>
        <w:t>5. Аналитический учет бланков строгой отчетности ведется в книге</w:t>
      </w:r>
      <w:r>
        <w:t xml:space="preserve"> учета бланков строгой отчетности по видам, сериям и номерам с указанием даты получения (выдачи) бланков, условной цены, количества, а также с проставлением подписи получившего их лица. На основании данных по приходу и расходу бланков строгой отчетности вы</w:t>
      </w:r>
      <w:r>
        <w:t>водится остаток на конец периода.</w:t>
      </w:r>
    </w:p>
    <w:p w:rsidR="009E62F3" w:rsidRDefault="004F2A55">
      <w:pPr>
        <w:pStyle w:val="ConsPlusNormal0"/>
        <w:spacing w:before="240"/>
        <w:jc w:val="both"/>
      </w:pPr>
      <w:r>
        <w:t>Книга должна быть прошнурована и опечатана. Количество листов в ней заверяется руководителем и уполномоченным должностным лицом.</w:t>
      </w:r>
    </w:p>
    <w:p w:rsidR="009E62F3" w:rsidRDefault="004F2A55">
      <w:pPr>
        <w:pStyle w:val="ConsPlusNormal0"/>
        <w:spacing w:before="240"/>
        <w:jc w:val="both"/>
      </w:pPr>
      <w:r>
        <w:t>6. Бланки строгой отчетности хранятся в металлических шкафах и (или) сейфах. По окончании рабочего дня места хранения бланков опечатываются.</w:t>
      </w:r>
    </w:p>
    <w:p w:rsidR="009E62F3" w:rsidRDefault="004F2A55">
      <w:pPr>
        <w:pStyle w:val="ConsPlusNormal0"/>
        <w:spacing w:before="240"/>
        <w:jc w:val="both"/>
      </w:pPr>
      <w:r>
        <w:t>7. Внутреннее перемещение бланков строгой отчетности оформляется требованием-накладной.</w:t>
      </w:r>
    </w:p>
    <w:p w:rsidR="009E62F3" w:rsidRDefault="004F2A55">
      <w:pPr>
        <w:pStyle w:val="ConsPlusNormal0"/>
        <w:spacing w:before="240"/>
        <w:jc w:val="both"/>
      </w:pPr>
      <w:r>
        <w:t>8. Списание (в том числе ис</w:t>
      </w:r>
      <w:r>
        <w:t>порченных бланков строгой отчетности) производится по акту о списании бланков строгой отчетности.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3"/>
      </w:pPr>
      <w:r>
        <w:t>Приложение</w:t>
      </w:r>
    </w:p>
    <w:p w:rsidR="009E62F3" w:rsidRDefault="004F2A55">
      <w:pPr>
        <w:pStyle w:val="ConsPlusNormal0"/>
        <w:jc w:val="right"/>
      </w:pPr>
      <w:r>
        <w:t>к Порядку приемки, хранения, выдачи</w:t>
      </w:r>
    </w:p>
    <w:p w:rsidR="009E62F3" w:rsidRDefault="004F2A55">
      <w:pPr>
        <w:pStyle w:val="ConsPlusNormal0"/>
        <w:jc w:val="right"/>
      </w:pPr>
      <w:r>
        <w:t>и списания бланков строгой отчетности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</w:pPr>
      <w:r>
        <w:t>УТВЕРЖДАЮ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</w:pPr>
      <w:r>
        <w:t>___________________________________________</w:t>
      </w:r>
    </w:p>
    <w:p w:rsidR="009E62F3" w:rsidRDefault="004F2A55">
      <w:pPr>
        <w:pStyle w:val="ConsPlusNormal0"/>
        <w:jc w:val="right"/>
      </w:pPr>
      <w:r>
        <w:t xml:space="preserve">(должность, </w:t>
      </w:r>
      <w:r>
        <w:t>фамилия, инициалы руководителя)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22" w:name="P1720"/>
      <w:bookmarkEnd w:id="22"/>
      <w:r>
        <w:rPr>
          <w:b/>
        </w:rPr>
        <w:t>АКТ</w:t>
      </w:r>
    </w:p>
    <w:p w:rsidR="009E62F3" w:rsidRDefault="004F2A55">
      <w:pPr>
        <w:pStyle w:val="ConsPlusNormal0"/>
        <w:jc w:val="center"/>
      </w:pPr>
      <w:r>
        <w:rPr>
          <w:b/>
        </w:rPr>
        <w:t>приемки бланков строгой отчетности</w:t>
      </w: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E62F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"___" ___________ 20__ 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right"/>
            </w:pPr>
            <w:r>
              <w:t>N _____</w:t>
            </w:r>
          </w:p>
        </w:tc>
      </w:tr>
    </w:tbl>
    <w:p w:rsidR="009E62F3" w:rsidRDefault="004F2A55">
      <w:pPr>
        <w:pStyle w:val="ConsPlusNonformat0"/>
        <w:spacing w:before="200"/>
        <w:jc w:val="both"/>
      </w:pPr>
      <w:r>
        <w:t>Комиссия в составе:</w:t>
      </w:r>
    </w:p>
    <w:p w:rsidR="009E62F3" w:rsidRDefault="004F2A55">
      <w:pPr>
        <w:pStyle w:val="ConsPlusNonformat0"/>
        <w:jc w:val="both"/>
      </w:pPr>
      <w:r>
        <w:t>Председатель   ____________________________________________________________</w:t>
      </w:r>
    </w:p>
    <w:p w:rsidR="009E62F3" w:rsidRDefault="004F2A55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9E62F3" w:rsidRDefault="004F2A55">
      <w:pPr>
        <w:pStyle w:val="ConsPlusNonformat0"/>
        <w:jc w:val="both"/>
      </w:pPr>
      <w:r>
        <w:t>Члены комиссии: __________________________________________________________,</w:t>
      </w:r>
    </w:p>
    <w:p w:rsidR="009E62F3" w:rsidRDefault="004F2A55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9E62F3" w:rsidRDefault="004F2A55">
      <w:pPr>
        <w:pStyle w:val="ConsPlusNonformat0"/>
        <w:jc w:val="both"/>
      </w:pPr>
      <w:r>
        <w:t xml:space="preserve">               _______________________________________</w:t>
      </w:r>
      <w:r>
        <w:t>____________________,</w:t>
      </w:r>
    </w:p>
    <w:p w:rsidR="009E62F3" w:rsidRDefault="004F2A55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9E62F3" w:rsidRDefault="004F2A55">
      <w:pPr>
        <w:pStyle w:val="ConsPlusNonformat0"/>
        <w:jc w:val="both"/>
      </w:pPr>
      <w:r>
        <w:t xml:space="preserve">               ___________________________________________________________,</w:t>
      </w:r>
    </w:p>
    <w:p w:rsidR="009E62F3" w:rsidRDefault="004F2A55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9E62F3" w:rsidRDefault="004F2A55">
      <w:pPr>
        <w:pStyle w:val="ConsPlusNonformat0"/>
        <w:jc w:val="both"/>
      </w:pPr>
      <w:r>
        <w:t>назначенная ____________________</w:t>
      </w:r>
      <w:r>
        <w:t>________________ от "__" __________ 20__ г.</w:t>
      </w:r>
    </w:p>
    <w:p w:rsidR="009E62F3" w:rsidRDefault="004F2A55">
      <w:pPr>
        <w:pStyle w:val="ConsPlusNonformat0"/>
        <w:jc w:val="both"/>
      </w:pPr>
      <w:r>
        <w:t xml:space="preserve">            (распорядительный акт руководителя)</w:t>
      </w:r>
    </w:p>
    <w:p w:rsidR="009E62F3" w:rsidRDefault="004F2A55">
      <w:pPr>
        <w:pStyle w:val="ConsPlusNonformat0"/>
        <w:jc w:val="both"/>
      </w:pPr>
      <w:r>
        <w:t>N  ___, произвела проверку фактического наличия бланков строгой отчетности,</w:t>
      </w:r>
    </w:p>
    <w:p w:rsidR="009E62F3" w:rsidRDefault="004F2A55">
      <w:pPr>
        <w:pStyle w:val="ConsPlusNonformat0"/>
        <w:jc w:val="both"/>
      </w:pPr>
      <w:r>
        <w:t>полученных  от  __________________________________________________________,</w:t>
      </w:r>
    </w:p>
    <w:p w:rsidR="009E62F3" w:rsidRDefault="004F2A55">
      <w:pPr>
        <w:pStyle w:val="ConsPlusNonformat0"/>
        <w:jc w:val="both"/>
      </w:pPr>
      <w:r>
        <w:t>согласно сче</w:t>
      </w:r>
      <w:r>
        <w:t>ту от "___" _____________ 20__ г. N ___________________________</w:t>
      </w:r>
    </w:p>
    <w:p w:rsidR="009E62F3" w:rsidRDefault="004F2A55">
      <w:pPr>
        <w:pStyle w:val="ConsPlusNonformat0"/>
        <w:jc w:val="both"/>
      </w:pPr>
      <w:r>
        <w:t>и накладной от "___" _____________ 20__ г. N _____________________.</w:t>
      </w:r>
    </w:p>
    <w:p w:rsidR="009E62F3" w:rsidRDefault="004F2A55">
      <w:pPr>
        <w:pStyle w:val="ConsPlusNonformat0"/>
        <w:jc w:val="both"/>
      </w:pPr>
      <w:r>
        <w:t>В результате проверки выявлено:</w:t>
      </w:r>
    </w:p>
    <w:p w:rsidR="009E62F3" w:rsidRDefault="004F2A55">
      <w:pPr>
        <w:pStyle w:val="ConsPlusNonformat0"/>
        <w:jc w:val="both"/>
      </w:pPr>
      <w:r>
        <w:t>1. Состояние упаковки ____________________________________________________.</w:t>
      </w:r>
    </w:p>
    <w:p w:rsidR="009E62F3" w:rsidRDefault="004F2A55">
      <w:pPr>
        <w:pStyle w:val="ConsPlusNonformat0"/>
        <w:jc w:val="both"/>
      </w:pPr>
      <w:r>
        <w:t>2. Наличие докум</w:t>
      </w:r>
      <w:r>
        <w:t>ентов строгой отчетности: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396"/>
          <w:footerReference w:type="default" r:id="rId397"/>
          <w:headerReference w:type="first" r:id="rId398"/>
          <w:footerReference w:type="first" r:id="rId39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0"/>
        <w:gridCol w:w="1984"/>
        <w:gridCol w:w="1133"/>
        <w:gridCol w:w="1133"/>
        <w:gridCol w:w="1133"/>
        <w:gridCol w:w="1417"/>
        <w:gridCol w:w="1133"/>
        <w:gridCol w:w="1417"/>
      </w:tblGrid>
      <w:tr w:rsidR="009E62F3">
        <w:tc>
          <w:tcPr>
            <w:tcW w:w="1984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Наименование и код формы</w:t>
            </w:r>
          </w:p>
        </w:tc>
        <w:tc>
          <w:tcPr>
            <w:tcW w:w="3684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Количество бланков (единиц)</w:t>
            </w:r>
          </w:p>
        </w:tc>
        <w:tc>
          <w:tcPr>
            <w:tcW w:w="1133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N формы</w:t>
            </w:r>
          </w:p>
        </w:tc>
        <w:tc>
          <w:tcPr>
            <w:tcW w:w="1133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Серия</w:t>
            </w:r>
          </w:p>
        </w:tc>
        <w:tc>
          <w:tcPr>
            <w:tcW w:w="1133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Излишки (единиц)</w:t>
            </w:r>
          </w:p>
        </w:tc>
        <w:tc>
          <w:tcPr>
            <w:tcW w:w="1417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Недостачи (единиц)</w:t>
            </w:r>
          </w:p>
        </w:tc>
        <w:tc>
          <w:tcPr>
            <w:tcW w:w="1133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Брак (единиц)</w:t>
            </w:r>
          </w:p>
        </w:tc>
        <w:tc>
          <w:tcPr>
            <w:tcW w:w="1417" w:type="dxa"/>
            <w:vMerge w:val="restart"/>
          </w:tcPr>
          <w:p w:rsidR="009E62F3" w:rsidRDefault="004F2A55">
            <w:pPr>
              <w:pStyle w:val="ConsPlusNormal0"/>
              <w:jc w:val="center"/>
            </w:pPr>
            <w:r>
              <w:t>На общую сумму, руб.</w:t>
            </w:r>
          </w:p>
        </w:tc>
      </w:tr>
      <w:tr w:rsidR="009E62F3">
        <w:tc>
          <w:tcPr>
            <w:tcW w:w="1984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по накладной</w:t>
            </w:r>
          </w:p>
        </w:tc>
        <w:tc>
          <w:tcPr>
            <w:tcW w:w="1984" w:type="dxa"/>
          </w:tcPr>
          <w:p w:rsidR="009E62F3" w:rsidRDefault="004F2A55">
            <w:pPr>
              <w:pStyle w:val="ConsPlusNormal0"/>
              <w:jc w:val="center"/>
            </w:pPr>
            <w:r>
              <w:t>фактическое</w:t>
            </w:r>
          </w:p>
        </w:tc>
        <w:tc>
          <w:tcPr>
            <w:tcW w:w="1133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  <w:vMerge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>9</w:t>
            </w: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Подписи членов комиссии:</w:t>
      </w:r>
    </w:p>
    <w:p w:rsidR="009E62F3" w:rsidRDefault="004F2A55">
      <w:pPr>
        <w:pStyle w:val="ConsPlusNonformat0"/>
        <w:jc w:val="both"/>
      </w:pPr>
      <w:r>
        <w:t>Председатель: _______________/________________________/____________________</w:t>
      </w:r>
    </w:p>
    <w:p w:rsidR="009E62F3" w:rsidRDefault="004F2A55">
      <w:pPr>
        <w:pStyle w:val="ConsPlusNonformat0"/>
        <w:jc w:val="both"/>
      </w:pPr>
      <w:r>
        <w:t xml:space="preserve">               (должность)          (подпись)             (расшифровка)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Члены комиссии: _____________/________________________/____________________</w:t>
      </w:r>
    </w:p>
    <w:p w:rsidR="009E62F3" w:rsidRDefault="004F2A55">
      <w:pPr>
        <w:pStyle w:val="ConsPlusNonformat0"/>
        <w:jc w:val="both"/>
      </w:pPr>
      <w:r>
        <w:t xml:space="preserve">                 (должность)          (подпись)            (расшифровка)</w:t>
      </w:r>
    </w:p>
    <w:p w:rsidR="009E62F3" w:rsidRDefault="004F2A55">
      <w:pPr>
        <w:pStyle w:val="ConsPlusNonformat0"/>
        <w:jc w:val="both"/>
      </w:pPr>
      <w:r>
        <w:t xml:space="preserve">                _____________/________________________/____________________</w:t>
      </w:r>
    </w:p>
    <w:p w:rsidR="009E62F3" w:rsidRDefault="004F2A55">
      <w:pPr>
        <w:pStyle w:val="ConsPlusNonformat0"/>
        <w:jc w:val="both"/>
      </w:pPr>
      <w:r>
        <w:t xml:space="preserve">                 (должность)          (подпись)            (расшифровка)</w:t>
      </w:r>
    </w:p>
    <w:p w:rsidR="009E62F3" w:rsidRDefault="004F2A55">
      <w:pPr>
        <w:pStyle w:val="ConsPlusNonformat0"/>
        <w:jc w:val="both"/>
      </w:pPr>
      <w:r>
        <w:t xml:space="preserve">                _____________/________________________/____________________</w:t>
      </w:r>
    </w:p>
    <w:p w:rsidR="009E62F3" w:rsidRDefault="004F2A55">
      <w:pPr>
        <w:pStyle w:val="ConsPlusNonformat0"/>
        <w:jc w:val="both"/>
      </w:pPr>
      <w:r>
        <w:t xml:space="preserve">                 (должность)          (подпись)            (расшифровка)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Указанные   в   настоящем   акте   бланки   строгой  отчетности  принял  на</w:t>
      </w:r>
    </w:p>
    <w:p w:rsidR="009E62F3" w:rsidRDefault="004F2A55">
      <w:pPr>
        <w:pStyle w:val="ConsPlusNonformat0"/>
        <w:jc w:val="both"/>
      </w:pPr>
      <w:r>
        <w:t>ответственное хранение и оприходовал в ____________________________________</w:t>
      </w:r>
    </w:p>
    <w:p w:rsidR="009E62F3" w:rsidRDefault="004F2A55">
      <w:pPr>
        <w:pStyle w:val="ConsPlusNonformat0"/>
        <w:jc w:val="both"/>
      </w:pPr>
      <w:r>
        <w:t xml:space="preserve">                              </w:t>
      </w:r>
      <w:r>
        <w:t xml:space="preserve">               (наименование документа)</w:t>
      </w:r>
    </w:p>
    <w:p w:rsidR="009E62F3" w:rsidRDefault="004F2A55">
      <w:pPr>
        <w:pStyle w:val="ConsPlusNonformat0"/>
        <w:jc w:val="both"/>
      </w:pPr>
      <w:r>
        <w:t>N ____ "__" _____________ 20__ г.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______________/____________________ /_________________</w:t>
      </w:r>
    </w:p>
    <w:p w:rsidR="009E62F3" w:rsidRDefault="004F2A55">
      <w:pPr>
        <w:pStyle w:val="ConsPlusNonformat0"/>
        <w:jc w:val="both"/>
      </w:pPr>
      <w:r>
        <w:t xml:space="preserve"> (должность)   (фамилия, инициалы)       (подпись)</w:t>
      </w:r>
    </w:p>
    <w:p w:rsidR="009E62F3" w:rsidRDefault="009E62F3">
      <w:pPr>
        <w:pStyle w:val="ConsPlusNormal0"/>
        <w:sectPr w:rsidR="009E62F3">
          <w:headerReference w:type="default" r:id="rId400"/>
          <w:footerReference w:type="default" r:id="rId401"/>
          <w:headerReference w:type="first" r:id="rId402"/>
          <w:footerReference w:type="first" r:id="rId40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12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23" w:name="P1826"/>
      <w:bookmarkEnd w:id="23"/>
      <w:r>
        <w:rPr>
          <w:b/>
        </w:rPr>
        <w:t>Порядок формирования и использования</w:t>
      </w:r>
    </w:p>
    <w:p w:rsidR="009E62F3" w:rsidRDefault="004F2A55">
      <w:pPr>
        <w:pStyle w:val="ConsPlusNormal0"/>
        <w:jc w:val="center"/>
      </w:pPr>
      <w:r>
        <w:rPr>
          <w:b/>
        </w:rPr>
        <w:t>резервов предстоящих расходов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1.1. В учете формируются следующие резервы:</w:t>
      </w:r>
    </w:p>
    <w:p w:rsidR="009E62F3" w:rsidRDefault="004F2A55">
      <w:pPr>
        <w:pStyle w:val="ConsPlusNormal0"/>
        <w:spacing w:before="240"/>
        <w:jc w:val="both"/>
      </w:pPr>
      <w:r>
        <w:t>- резерв для оплаты отпусков за фактически отработанное время и выплаты компенсаций за неиспользованный отпуск, включая страховые взносы;</w:t>
      </w:r>
    </w:p>
    <w:p w:rsidR="009E62F3" w:rsidRDefault="004F2A55">
      <w:pPr>
        <w:pStyle w:val="ConsPlusNormal0"/>
        <w:spacing w:before="240"/>
        <w:jc w:val="both"/>
      </w:pPr>
      <w:r>
        <w:t>- резерв для оплаты фактически осуществленных затрат, по которым не поступили документы контрагентов;</w:t>
      </w:r>
    </w:p>
    <w:p w:rsidR="009E62F3" w:rsidRDefault="004F2A55">
      <w:pPr>
        <w:pStyle w:val="ConsPlusNormal0"/>
        <w:spacing w:before="240"/>
        <w:jc w:val="both"/>
      </w:pPr>
      <w:r>
        <w:t>- резерв для опл</w:t>
      </w:r>
      <w:r>
        <w:t>аты возникающих претензий и исков;</w:t>
      </w:r>
    </w:p>
    <w:p w:rsidR="009E62F3" w:rsidRDefault="004F2A55">
      <w:pPr>
        <w:pStyle w:val="ConsPlusNormal0"/>
        <w:spacing w:before="240"/>
        <w:jc w:val="both"/>
      </w:pPr>
      <w:r>
        <w:t>- резерв по убыточным договорным обязательствам.</w:t>
      </w:r>
    </w:p>
    <w:p w:rsidR="009E62F3" w:rsidRDefault="004F2A55">
      <w:pPr>
        <w:pStyle w:val="ConsPlusNormal0"/>
        <w:spacing w:before="240"/>
        <w:jc w:val="both"/>
      </w:pPr>
      <w:r>
        <w:t>1.2. Каждый резерв используется только на покрытие тех расходов, в отношении которых он был создан.</w:t>
      </w:r>
    </w:p>
    <w:p w:rsidR="009E62F3" w:rsidRDefault="004F2A55">
      <w:pPr>
        <w:pStyle w:val="ConsPlusNormal0"/>
        <w:spacing w:before="240"/>
        <w:jc w:val="both"/>
      </w:pPr>
      <w:r>
        <w:t>1.3. Признание в учете расходов, в отношении которых сформирован резерв,</w:t>
      </w:r>
      <w:r>
        <w:t xml:space="preserve"> осуществляется за счет суммы резерва. При его недостаточности соответствующие суммы отражаются в составе расходов текущего периода.</w:t>
      </w:r>
    </w:p>
    <w:p w:rsidR="009E62F3" w:rsidRDefault="004F2A55">
      <w:pPr>
        <w:pStyle w:val="ConsPlusNormal0"/>
        <w:spacing w:before="240"/>
        <w:jc w:val="both"/>
      </w:pPr>
      <w:r>
        <w:t>1.4. Для отражения конкретных резервов на счете 0 401 60 000 вводятся аналитические коды в порядке, определенном Рабочим пл</w:t>
      </w:r>
      <w:r>
        <w:t>аном счетов.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2. Резерв для оплаты отпусков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2.1. В целях расчета резерва для оплаты отпусков осуществляется оценка обязательств по состоянию на конец каждого квартала.</w:t>
      </w:r>
    </w:p>
    <w:p w:rsidR="009E62F3" w:rsidRDefault="004F2A55">
      <w:pPr>
        <w:pStyle w:val="ConsPlusNormal0"/>
        <w:spacing w:before="240"/>
        <w:jc w:val="both"/>
      </w:pPr>
      <w:r>
        <w:t>2.2. Резерв на оплату отпусков определяется на последний день расчетного периода исходя</w:t>
      </w:r>
      <w:r>
        <w:t xml:space="preserve"> из количества дней неиспользованного отпуска по всем работникам на эту дату.</w:t>
      </w:r>
    </w:p>
    <w:p w:rsidR="009E62F3" w:rsidRDefault="004F2A55">
      <w:pPr>
        <w:pStyle w:val="ConsPlusNormal0"/>
        <w:spacing w:before="240"/>
        <w:jc w:val="both"/>
      </w:pPr>
      <w:r>
        <w:t>В число неиспользованных дней отпуска включаются только те дни, право на которые работники уже заработали, но не использовали на конец расчетного периода.</w:t>
      </w:r>
    </w:p>
    <w:p w:rsidR="009E62F3" w:rsidRDefault="004F2A55">
      <w:pPr>
        <w:pStyle w:val="ConsPlusNormal0"/>
        <w:spacing w:before="240"/>
        <w:jc w:val="both"/>
      </w:pPr>
      <w:r>
        <w:t>2.3. Для определения ра</w:t>
      </w:r>
      <w:r>
        <w:t xml:space="preserve">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форме, приведенной в </w:t>
      </w:r>
      <w:hyperlink w:anchor="P1913" w:tooltip="Сведения о количестве неиспользованных дней отпуска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9E62F3" w:rsidRDefault="004F2A55">
      <w:pPr>
        <w:pStyle w:val="ConsPlusNormal0"/>
        <w:spacing w:before="240"/>
        <w:jc w:val="both"/>
      </w:pPr>
      <w:r>
        <w:t>2.4. Резерв для оплаты отпусков состоит из определяемых отдельно обязательств:</w:t>
      </w:r>
    </w:p>
    <w:p w:rsidR="009E62F3" w:rsidRDefault="004F2A55">
      <w:pPr>
        <w:pStyle w:val="ConsPlusNormal0"/>
        <w:spacing w:before="240"/>
        <w:jc w:val="both"/>
      </w:pPr>
      <w:r>
        <w:t>- на оплату отпусков работникам;</w:t>
      </w:r>
    </w:p>
    <w:p w:rsidR="009E62F3" w:rsidRDefault="004F2A55">
      <w:pPr>
        <w:pStyle w:val="ConsPlusNormal0"/>
        <w:spacing w:before="240"/>
        <w:jc w:val="both"/>
      </w:pPr>
      <w:r>
        <w:t>- на уплату страховых взносов.</w:t>
      </w:r>
    </w:p>
    <w:p w:rsidR="009E62F3" w:rsidRDefault="004F2A55">
      <w:pPr>
        <w:pStyle w:val="ConsPlusNormal0"/>
        <w:spacing w:before="240"/>
        <w:jc w:val="both"/>
      </w:pPr>
      <w:r>
        <w:t>2.5. Расчет оценки обязательства на оплату отпусков производится исходя из среднедневного заработка каждого работника по формуле: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bookmarkStart w:id="24" w:name="P1851"/>
      <w:bookmarkEnd w:id="24"/>
      <w:r>
        <w:rPr>
          <w:noProof/>
          <w:position w:val="-12"/>
        </w:rPr>
        <w:drawing>
          <wp:inline distT="0" distB="0" distL="0" distR="0">
            <wp:extent cx="414909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где К</w:t>
      </w:r>
      <w:r>
        <w:rPr>
          <w:vertAlign w:val="subscript"/>
        </w:rPr>
        <w:t>n</w:t>
      </w:r>
      <w:r>
        <w:t xml:space="preserve"> - количество не использованных n-м работником дней отпуска по состоянию на конец расчетного периода;</w:t>
      </w:r>
    </w:p>
    <w:p w:rsidR="009E62F3" w:rsidRDefault="004F2A55">
      <w:pPr>
        <w:pStyle w:val="ConsPlusNormal0"/>
        <w:spacing w:before="240"/>
        <w:jc w:val="both"/>
      </w:pPr>
      <w:r>
        <w:t>СДЗ</w:t>
      </w:r>
      <w:r>
        <w:rPr>
          <w:vertAlign w:val="subscript"/>
        </w:rPr>
        <w:t>n</w:t>
      </w:r>
      <w:r>
        <w:t xml:space="preserve"> - средний</w:t>
      </w:r>
      <w:r>
        <w:t xml:space="preserve"> дневной заработок n-го работника, определяемый по состоянию на конец расчетного периода в соответствии с </w:t>
      </w:r>
      <w:hyperlink r:id="rId405" w:tooltip="Постановление Правительства РФ от 24.04.2025 N 540 &quot;Об особенностях порядка исчисления средней заработной платы&quot; (вместе с &quot;Положением об особенностях порядка исчисления средней заработной платы&quot;) {КонсультантПлюс}">
        <w:r>
          <w:rPr>
            <w:color w:val="0000FF"/>
          </w:rPr>
          <w:t>Положением</w:t>
        </w:r>
      </w:hyperlink>
      <w:r>
        <w:t xml:space="preserve"> об особенностях порядка исчисления средней заработной п</w:t>
      </w:r>
      <w:r>
        <w:t>латы;</w:t>
      </w:r>
    </w:p>
    <w:p w:rsidR="009E62F3" w:rsidRDefault="004F2A55">
      <w:pPr>
        <w:pStyle w:val="ConsPlusNormal0"/>
        <w:spacing w:before="240"/>
        <w:jc w:val="both"/>
      </w:pPr>
      <w:r>
        <w:t>n - число работников, имеющих право на оплачиваемые отпуска по состоянию на конец соответствующего периода.</w:t>
      </w:r>
    </w:p>
    <w:p w:rsidR="009E62F3" w:rsidRDefault="004F2A55">
      <w:pPr>
        <w:pStyle w:val="ConsPlusNormal0"/>
        <w:spacing w:before="240"/>
        <w:jc w:val="both"/>
      </w:pPr>
      <w:r>
        <w:t>2.6. Оценка обязательств по сумме страховых взносов рассчитывается по формуле: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406"/>
          <w:footerReference w:type="default" r:id="rId407"/>
          <w:headerReference w:type="first" r:id="rId408"/>
          <w:footerReference w:type="first" r:id="rId409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E62F3" w:rsidRDefault="004F2A55">
      <w:pPr>
        <w:pStyle w:val="ConsPlusNormal0"/>
        <w:jc w:val="both"/>
      </w:pPr>
      <w:r>
        <w:rPr>
          <w:noProof/>
          <w:position w:val="-6"/>
        </w:rPr>
        <w:drawing>
          <wp:inline distT="0" distB="0" distL="0" distR="0">
            <wp:extent cx="6800850" cy="24003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F3" w:rsidRDefault="009E62F3">
      <w:pPr>
        <w:pStyle w:val="ConsPlusNormal0"/>
        <w:sectPr w:rsidR="009E62F3">
          <w:headerReference w:type="default" r:id="rId411"/>
          <w:footerReference w:type="default" r:id="rId412"/>
          <w:headerReference w:type="first" r:id="rId413"/>
          <w:footerReference w:type="first" r:id="rId41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где С - средневзвешенная ставка страховых взносов за последний месяц соответствующего периода.</w:t>
      </w:r>
    </w:p>
    <w:p w:rsidR="009E62F3" w:rsidRDefault="004F2A55">
      <w:pPr>
        <w:pStyle w:val="ConsPlusNormal0"/>
        <w:spacing w:before="240"/>
        <w:jc w:val="both"/>
      </w:pPr>
      <w:r>
        <w:t>2.7.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взносов.</w:t>
      </w:r>
    </w:p>
    <w:p w:rsidR="009E62F3" w:rsidRDefault="004F2A55">
      <w:pPr>
        <w:pStyle w:val="ConsPlusNormal0"/>
        <w:spacing w:before="240"/>
        <w:jc w:val="both"/>
      </w:pPr>
      <w:r>
        <w:t>2.8. Расчет оценки обязательств и суммы резерва для оплаты отпуско</w:t>
      </w:r>
      <w:r>
        <w:t>в оформляется отдельным документом произвольной формы, который подписывают исполнитель и лицо, ответственное за ведение учета.</w:t>
      </w:r>
    </w:p>
    <w:p w:rsidR="009E62F3" w:rsidRDefault="004F2A55">
      <w:pPr>
        <w:pStyle w:val="ConsPlusNormal0"/>
        <w:spacing w:before="240"/>
        <w:jc w:val="both"/>
      </w:pPr>
      <w:r>
        <w:t>2.9. Если рассчитанная величина резерва для оплаты отпусков больше суммы резерва, фактически учтенной на счете, резерв увеличивае</w:t>
      </w:r>
      <w:r>
        <w:t>тся на разницу между этими величинами. Доначисленная сумма резерва относится на расходы текущего финансового года.</w:t>
      </w:r>
    </w:p>
    <w:p w:rsidR="009E62F3" w:rsidRDefault="004F2A55">
      <w:pPr>
        <w:pStyle w:val="ConsPlusNormal0"/>
        <w:spacing w:before="240"/>
        <w:jc w:val="both"/>
      </w:pPr>
      <w:r>
        <w:t>2.10. Если рассчитанная величина резерва для оплаты отпусков меньше суммы резерва, фактически учтенной на счете, резерв уменьшается на разниц</w:t>
      </w:r>
      <w:r>
        <w:t>у между этими величинами. Сумма уменьшения резерва относится на уменьшение расходов текущего финансового года.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3. Резерв для оплаты фактически осуществленных затрат,</w:t>
      </w:r>
    </w:p>
    <w:p w:rsidR="009E62F3" w:rsidRDefault="004F2A55">
      <w:pPr>
        <w:pStyle w:val="ConsPlusNormal0"/>
        <w:jc w:val="center"/>
      </w:pPr>
      <w:r>
        <w:rPr>
          <w:b/>
        </w:rPr>
        <w:t>по которым не поступили документы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3.1. Резерв по расходам без документов создается в случае, когда расходы фактически осуществлены, однако по любым причинам соответствующие документы от контрагента не получены.</w:t>
      </w:r>
    </w:p>
    <w:p w:rsidR="009E62F3" w:rsidRDefault="004F2A55">
      <w:pPr>
        <w:pStyle w:val="ConsPlusNormal0"/>
        <w:spacing w:before="240"/>
        <w:jc w:val="both"/>
      </w:pPr>
      <w:r>
        <w:t>3.2. Примеры расходов, по которым создается резерв:</w:t>
      </w:r>
    </w:p>
    <w:p w:rsidR="009E62F3" w:rsidRDefault="004F2A55">
      <w:pPr>
        <w:pStyle w:val="ConsPlusNormal0"/>
        <w:spacing w:before="240"/>
        <w:jc w:val="both"/>
      </w:pPr>
      <w:r>
        <w:t>- расходы на электроэнергию</w:t>
      </w:r>
      <w:r>
        <w:t>, тепловую энергию, водоснабжение и т.п., по которым не поступили счета ресурсоснабжающих организаций;</w:t>
      </w:r>
    </w:p>
    <w:p w:rsidR="009E62F3" w:rsidRDefault="004F2A55">
      <w:pPr>
        <w:pStyle w:val="ConsPlusNormal0"/>
        <w:spacing w:before="240"/>
        <w:jc w:val="both"/>
      </w:pPr>
      <w:r>
        <w:t>- расходы в виде периодических платежей, если имеются основания для их осуществления, установленные нормативными актами и (или) договором;</w:t>
      </w:r>
    </w:p>
    <w:p w:rsidR="009E62F3" w:rsidRDefault="004F2A55">
      <w:pPr>
        <w:pStyle w:val="ConsPlusNormal0"/>
        <w:spacing w:before="240"/>
        <w:jc w:val="both"/>
      </w:pPr>
      <w:r>
        <w:t>- расходы в ви</w:t>
      </w:r>
      <w:r>
        <w:t>де предстоящей оплаты за поставленные материальные ценности, сданные работы, предоставленные (потребленные) услуги, обусловленные обязанностью заказчика принять и исполнить денежное обязательство по результатам приемки поставленных товаров (выполненных раб</w:t>
      </w:r>
      <w:r>
        <w:t>от, оказанных услуг), в случае оформления документа о приемке не в момент поставки товара (сдачи результатов работ, услуг).</w:t>
      </w:r>
    </w:p>
    <w:p w:rsidR="009E62F3" w:rsidRDefault="004F2A55">
      <w:pPr>
        <w:pStyle w:val="ConsPlusNormal0"/>
        <w:spacing w:before="240"/>
        <w:jc w:val="both"/>
      </w:pPr>
      <w:r>
        <w:t>3.3. Работник, ответственный за осуществление расходов и (или) за взаимодействие с соответствующим контрагентом, обязан сообщить лиц</w:t>
      </w:r>
      <w:r>
        <w:t>у, ответственному за ведение учета и составление отчетности, о фактическом осуществлении расходов и об отсутствии документов контрагента не позднее рабочего дня, следующего за днем, когда документы должны были быть получены.</w:t>
      </w:r>
    </w:p>
    <w:p w:rsidR="009E62F3" w:rsidRDefault="004F2A55">
      <w:pPr>
        <w:pStyle w:val="ConsPlusNormal0"/>
        <w:spacing w:before="240"/>
        <w:jc w:val="both"/>
      </w:pPr>
      <w:r>
        <w:t xml:space="preserve">3.4. Резерв создается в сумме, </w:t>
      </w:r>
      <w:r>
        <w:t>отражающей наиболее достоверную денежную оценку расходов, необходимых для расчетов с контрагентом.</w:t>
      </w:r>
    </w:p>
    <w:p w:rsidR="009E62F3" w:rsidRDefault="004F2A55">
      <w:pPr>
        <w:pStyle w:val="ConsPlusNormal0"/>
        <w:spacing w:before="240"/>
        <w:jc w:val="both"/>
      </w:pPr>
      <w:r>
        <w:t>3.5. Наиболее достоверная оценка расходов представляет собой величину, необходимую непосредственно для исполнения (погашения) обязательства перед контрагенто</w:t>
      </w:r>
      <w:r>
        <w:t>м по состоянию на отчетную дату или для перевода обязательства перед контрагентом на другое лицо по состоянию на отчетную дату.</w:t>
      </w:r>
    </w:p>
    <w:p w:rsidR="009E62F3" w:rsidRDefault="004F2A55">
      <w:pPr>
        <w:pStyle w:val="ConsPlusNormal0"/>
        <w:spacing w:before="240"/>
        <w:jc w:val="both"/>
      </w:pPr>
      <w:r>
        <w:t>3.6. Величина создаваемого резерва определяется комиссией по поступлению и выбытию активов. Решение о создании резерва и его сум</w:t>
      </w:r>
      <w:r>
        <w:t>ме оформляется соответствующим протоколом.</w:t>
      </w:r>
    </w:p>
    <w:p w:rsidR="009E62F3" w:rsidRDefault="004F2A55">
      <w:pPr>
        <w:pStyle w:val="ConsPlusNormal0"/>
        <w:spacing w:before="240"/>
        <w:jc w:val="both"/>
      </w:pPr>
      <w:r>
        <w:t>3.7. На основании поступивших от контрагента документов фактические расходы отражаются следующим образом:</w:t>
      </w:r>
    </w:p>
    <w:p w:rsidR="009E62F3" w:rsidRDefault="004F2A55">
      <w:pPr>
        <w:pStyle w:val="ConsPlusNormal0"/>
        <w:spacing w:before="240"/>
        <w:jc w:val="both"/>
      </w:pPr>
      <w:r>
        <w:t>- если сумма фактических расходов меньше величины созданного резерва, то расходы относятся полностью за сче</w:t>
      </w:r>
      <w:r>
        <w:t>т резерва, а оставшаяся величина резерва списывается на уменьшение расходов текущего финансового года;</w:t>
      </w:r>
    </w:p>
    <w:p w:rsidR="009E62F3" w:rsidRDefault="004F2A55">
      <w:pPr>
        <w:pStyle w:val="ConsPlusNormal0"/>
        <w:spacing w:before="240"/>
        <w:jc w:val="both"/>
      </w:pPr>
      <w:r>
        <w:t>- если сумма фактических расходов превышает величину созданного резерва, то расходы относятся за счет резерва в полной сумме резерва, а оставшаяся величи</w:t>
      </w:r>
      <w:r>
        <w:t>на расходов относится за счет расходов текущего финансового года.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4. Резерв для оплаты возникающих претензий и исков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4.1. Резерв по претензиям, искам признается на основании предъявленных претензий, исков в следующем порядке:</w:t>
      </w:r>
    </w:p>
    <w:p w:rsidR="009E62F3" w:rsidRDefault="004F2A55">
      <w:pPr>
        <w:pStyle w:val="ConsPlusNormal0"/>
        <w:spacing w:before="240"/>
        <w:jc w:val="both"/>
      </w:pPr>
      <w:r>
        <w:t>- по оспоримым претензионным</w:t>
      </w:r>
      <w:r>
        <w:t xml:space="preserve"> требованиям, по которым предполагается досудебное урегулирование, - на дату получения претензионного требования;</w:t>
      </w:r>
    </w:p>
    <w:p w:rsidR="009E62F3" w:rsidRDefault="004F2A55">
      <w:pPr>
        <w:pStyle w:val="ConsPlusNormal0"/>
        <w:spacing w:before="240"/>
        <w:jc w:val="both"/>
      </w:pPr>
      <w:r>
        <w:t xml:space="preserve">- по оспоримым исковым требованиям, по которым не предполагается досудебное урегулирование, - на дату уведомления о принятии иска к судебному </w:t>
      </w:r>
      <w:r>
        <w:t>производству.</w:t>
      </w:r>
    </w:p>
    <w:p w:rsidR="009E62F3" w:rsidRDefault="004F2A55">
      <w:pPr>
        <w:pStyle w:val="ConsPlusNormal0"/>
        <w:spacing w:before="240"/>
        <w:jc w:val="both"/>
      </w:pPr>
      <w:r>
        <w:t>4.2. Размер резерва по претензиям, искам признается в полной сумме претензионных требований и исков.</w:t>
      </w:r>
    </w:p>
    <w:p w:rsidR="009E62F3" w:rsidRDefault="004F2A55">
      <w:pPr>
        <w:pStyle w:val="ConsPlusNormal0"/>
        <w:spacing w:before="240"/>
        <w:jc w:val="both"/>
      </w:pPr>
      <w:r>
        <w:t>4.3. В случае избыточности суммы признанного резерва или в случае прекращения выполнения условий признания резерва, неиспользованная сумма ре</w:t>
      </w:r>
      <w:r>
        <w:t>зерва списывается с отнесением на уменьшение расходов текущего периода.</w:t>
      </w:r>
    </w:p>
    <w:p w:rsidR="009E62F3" w:rsidRDefault="004F2A55">
      <w:pPr>
        <w:pStyle w:val="ConsPlusNormal0"/>
        <w:spacing w:before="240"/>
        <w:jc w:val="both"/>
      </w:pPr>
      <w:r>
        <w:t>4.4. В случае недостаточности суммы признанного резерва разница между суммой признанного резерва и затратами по исполнению претензий, рисков признается расходами текущего периода.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 xml:space="preserve">5. </w:t>
      </w:r>
      <w:r>
        <w:rPr>
          <w:b/>
        </w:rPr>
        <w:t>Резерв по убыточным договорным обязательствам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5.1. Резерв по убыточным договорным обязательствам создается, если одновременно выполняются следующие условия:</w:t>
      </w:r>
    </w:p>
    <w:p w:rsidR="009E62F3" w:rsidRDefault="004F2A55">
      <w:pPr>
        <w:pStyle w:val="ConsPlusNormal0"/>
        <w:spacing w:before="240"/>
        <w:jc w:val="both"/>
      </w:pPr>
      <w:r>
        <w:t>- условия исполнения договора изменились по независящим от субъекта учета причинам;</w:t>
      </w:r>
    </w:p>
    <w:p w:rsidR="009E62F3" w:rsidRDefault="004F2A55">
      <w:pPr>
        <w:pStyle w:val="ConsPlusNormal0"/>
        <w:spacing w:before="240"/>
        <w:jc w:val="both"/>
      </w:pPr>
      <w:r>
        <w:t>- дальнейшее исполнение договора приведет к убыткам.</w:t>
      </w:r>
    </w:p>
    <w:p w:rsidR="009E62F3" w:rsidRDefault="004F2A55">
      <w:pPr>
        <w:pStyle w:val="ConsPlusNormal0"/>
        <w:spacing w:before="240"/>
        <w:jc w:val="both"/>
      </w:pPr>
      <w:r>
        <w:t>Указанный резерв не создается в отношении договоров, исполнение которых субъект учета вправе прекратить в одностороннем порядке без санкций, превышающих экономические выгоды, полученные от исполнения дог</w:t>
      </w:r>
      <w:r>
        <w:t>овора.</w:t>
      </w:r>
    </w:p>
    <w:p w:rsidR="009E62F3" w:rsidRDefault="004F2A55">
      <w:pPr>
        <w:pStyle w:val="ConsPlusNormal0"/>
        <w:spacing w:before="240"/>
        <w:jc w:val="both"/>
      </w:pPr>
      <w:r>
        <w:t xml:space="preserve">5.2. Необходимость формирования резерва подтверждается финансово-экономическим обоснованием, составленным субъектом учета. В нем должна содержаться информация об экономических выгодах, планируемых к получению от исполнения договора, и о расходах на </w:t>
      </w:r>
      <w:r>
        <w:t>исполнение обязательств по договору, цена которого была самостоятельно установлена субъектом учета исходя из условий безубыточности и самостоятельного покрытия расходов. Если расходы превышают экономические выгоды, в обосновании фиксируется факт убыточност</w:t>
      </w:r>
      <w:r>
        <w:t>и дальнейшего исполнения договора.</w:t>
      </w:r>
    </w:p>
    <w:p w:rsidR="009E62F3" w:rsidRDefault="004F2A55">
      <w:pPr>
        <w:pStyle w:val="ConsPlusNormal0"/>
        <w:spacing w:before="240"/>
        <w:jc w:val="both"/>
      </w:pPr>
      <w:r>
        <w:t>5.3. На основании финансово-экономического обоснования комиссией по поступлению и выбытию активов принимается решение о создании резерва и его сумме. Решение оформляется протоколом.</w:t>
      </w:r>
    </w:p>
    <w:p w:rsidR="009E62F3" w:rsidRDefault="004F2A55">
      <w:pPr>
        <w:pStyle w:val="ConsPlusNormal0"/>
        <w:spacing w:before="240"/>
        <w:jc w:val="both"/>
      </w:pPr>
      <w:r>
        <w:t>5.4. Резерв признается на дату подтверж</w:t>
      </w:r>
      <w:r>
        <w:t>дения финансово-экономическим обоснованием убыточности дальнейшего исполнения договора.</w:t>
      </w:r>
    </w:p>
    <w:p w:rsidR="009E62F3" w:rsidRDefault="004F2A55">
      <w:pPr>
        <w:pStyle w:val="ConsPlusNormal0"/>
        <w:spacing w:before="240"/>
        <w:jc w:val="both"/>
      </w:pPr>
      <w:r>
        <w:t>5.5. Размер резерва по убыточным договорным обязательствам признается в сумме разницы между ожидаемыми затратами на исполнение договора и экономическими выгодами от его</w:t>
      </w:r>
      <w:r>
        <w:t xml:space="preserve"> исполнения.</w:t>
      </w:r>
    </w:p>
    <w:p w:rsidR="009E62F3" w:rsidRDefault="004F2A55">
      <w:pPr>
        <w:pStyle w:val="ConsPlusNormal0"/>
        <w:spacing w:before="240"/>
        <w:jc w:val="both"/>
      </w:pPr>
      <w:r>
        <w:t>5.6. За счет суммы созданного резерва осуществляется признание затрат по договорам, в целях исполнения которых создавался резерв, до тех пор, пока сумма резерва не будет израсходована в полном объеме.</w:t>
      </w:r>
    </w:p>
    <w:p w:rsidR="009E62F3" w:rsidRDefault="004F2A55">
      <w:pPr>
        <w:pStyle w:val="ConsPlusNormal0"/>
        <w:spacing w:before="240"/>
        <w:jc w:val="both"/>
      </w:pPr>
      <w:r>
        <w:t>Затраты, превышающие величину созданного резерва, относятся за счет расходов текущего финансового года.</w:t>
      </w:r>
    </w:p>
    <w:p w:rsidR="009E62F3" w:rsidRDefault="004F2A55">
      <w:pPr>
        <w:pStyle w:val="ConsPlusNormal0"/>
        <w:spacing w:before="240"/>
        <w:jc w:val="both"/>
      </w:pPr>
      <w:r>
        <w:t>5.7. Если по истечении срока договора имеется неизрасходованная сумма резерва, то эта сумма подлежит отнесению на уменьшение расходов текущего финансово</w:t>
      </w:r>
      <w:r>
        <w:t>го года.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3"/>
      </w:pPr>
      <w:r>
        <w:t>Приложение 1</w:t>
      </w:r>
    </w:p>
    <w:p w:rsidR="009E62F3" w:rsidRDefault="004F2A55">
      <w:pPr>
        <w:pStyle w:val="ConsPlusNormal0"/>
        <w:jc w:val="right"/>
      </w:pPr>
      <w:r>
        <w:t>к Порядку формирования и использования</w:t>
      </w:r>
    </w:p>
    <w:p w:rsidR="009E62F3" w:rsidRDefault="004F2A55">
      <w:pPr>
        <w:pStyle w:val="ConsPlusNormal0"/>
        <w:jc w:val="right"/>
      </w:pPr>
      <w:r>
        <w:t>резервов предстоящих расходов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25" w:name="P1913"/>
      <w:bookmarkEnd w:id="25"/>
      <w:r>
        <w:rPr>
          <w:b/>
        </w:rPr>
        <w:t>Сведения о количестве неиспользованных дней отпуска</w:t>
      </w:r>
    </w:p>
    <w:p w:rsidR="009E62F3" w:rsidRDefault="004F2A55">
      <w:pPr>
        <w:pStyle w:val="ConsPlusNormal0"/>
        <w:jc w:val="center"/>
      </w:pPr>
      <w:r>
        <w:rPr>
          <w:b/>
        </w:rPr>
        <w:t>по состоянию на "__" ________ 20__ г.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1700"/>
        <w:gridCol w:w="3968"/>
      </w:tblGrid>
      <w:tr w:rsidR="009E62F3">
        <w:tc>
          <w:tcPr>
            <w:tcW w:w="566" w:type="dxa"/>
          </w:tcPr>
          <w:p w:rsidR="009E62F3" w:rsidRDefault="004F2A5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</w:tcPr>
          <w:p w:rsidR="009E62F3" w:rsidRDefault="004F2A55">
            <w:pPr>
              <w:pStyle w:val="ConsPlusNormal0"/>
              <w:jc w:val="center"/>
            </w:pPr>
            <w:r>
              <w:t>Должность работника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3968" w:type="dxa"/>
          </w:tcPr>
          <w:p w:rsidR="009E62F3" w:rsidRDefault="004F2A55">
            <w:pPr>
              <w:pStyle w:val="ConsPlusNormal0"/>
              <w:jc w:val="center"/>
            </w:pPr>
            <w:r>
              <w:t>Количество неиспользованных дней отпуска за фактически отработанное время</w:t>
            </w:r>
          </w:p>
        </w:tc>
      </w:tr>
      <w:tr w:rsidR="009E62F3">
        <w:tc>
          <w:tcPr>
            <w:tcW w:w="56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8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968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Исполнитель _______________ ________________________ ______________________</w:t>
      </w:r>
    </w:p>
    <w:p w:rsidR="009E62F3" w:rsidRDefault="004F2A55">
      <w:pPr>
        <w:pStyle w:val="ConsPlusNonformat0"/>
        <w:jc w:val="both"/>
      </w:pPr>
      <w:r>
        <w:t xml:space="preserve">               (должность)          (подпись)             (расшифровка)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"__" ________ 20__ г.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13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бухгалтерского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26" w:name="P1938"/>
      <w:bookmarkEnd w:id="26"/>
      <w:r>
        <w:rPr>
          <w:b/>
        </w:rPr>
        <w:t>Порядок оформления документов о вручении ценных подарков</w:t>
      </w:r>
    </w:p>
    <w:p w:rsidR="009E62F3" w:rsidRDefault="004F2A55">
      <w:pPr>
        <w:pStyle w:val="ConsPlusNormal0"/>
        <w:jc w:val="center"/>
      </w:pPr>
      <w:r>
        <w:rPr>
          <w:b/>
        </w:rPr>
        <w:t>(сувенирной продукции) и их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 Настоящий Порядок устанавливает правила оформления документов о вручении ценных подарков (сув</w:t>
      </w:r>
      <w:r>
        <w:t>енирной продукции), иных материальных ценностей, приобретаемых для дарения.</w:t>
      </w:r>
    </w:p>
    <w:p w:rsidR="009E62F3" w:rsidRDefault="004F2A55">
      <w:pPr>
        <w:pStyle w:val="ConsPlusNormal0"/>
        <w:spacing w:before="240"/>
        <w:jc w:val="both"/>
      </w:pPr>
      <w:r>
        <w:t>2. Ценные подарки (сувенирная продукция), иные материальные ценности вручаются при проведении торжественных и протокольных мероприятий и в иных случаях.</w:t>
      </w:r>
    </w:p>
    <w:p w:rsidR="009E62F3" w:rsidRDefault="004F2A55">
      <w:pPr>
        <w:pStyle w:val="ConsPlusNormal0"/>
        <w:spacing w:before="240"/>
        <w:jc w:val="both"/>
      </w:pPr>
      <w:r>
        <w:t xml:space="preserve">3. Основанием для вручения </w:t>
      </w:r>
      <w:r>
        <w:t>ценного подарка (сувенирной продукции), иных материальных ценностей является распорядительный документ руководителя (приказ, распоряжение и др.).</w:t>
      </w:r>
    </w:p>
    <w:p w:rsidR="009E62F3" w:rsidRDefault="004F2A55">
      <w:pPr>
        <w:pStyle w:val="ConsPlusNormal0"/>
        <w:spacing w:before="240"/>
        <w:jc w:val="both"/>
      </w:pPr>
      <w:r>
        <w:t>4. Факт передачи (вручения) ценных подарков (сувенирной продукции) подтверждается актом, составленным по форме</w:t>
      </w:r>
      <w:r>
        <w:t xml:space="preserve">, приведенной в </w:t>
      </w:r>
      <w:hyperlink w:anchor="P1971" w:tooltip="АКТ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9E62F3" w:rsidRDefault="004F2A55">
      <w:pPr>
        <w:pStyle w:val="ConsPlusNormal0"/>
        <w:spacing w:before="240"/>
        <w:jc w:val="both"/>
      </w:pPr>
      <w:r>
        <w:t>5. Составление акта о вручении обеспечивает лицо, ответственное за вручение подарков (сувенирной продукции), или лицо, ответственное за организацию протокольного (торжест</w:t>
      </w:r>
      <w:r>
        <w:t>венного) мероприятия.</w:t>
      </w:r>
    </w:p>
    <w:p w:rsidR="009E62F3" w:rsidRDefault="004F2A55">
      <w:pPr>
        <w:pStyle w:val="ConsPlusNormal0"/>
        <w:spacing w:before="240"/>
        <w:jc w:val="both"/>
      </w:pPr>
      <w:r>
        <w:t>6. Акт о вручении подписывают члены постоянно действующей комиссии по поступлению и выбытию активов.</w:t>
      </w:r>
    </w:p>
    <w:p w:rsidR="009E62F3" w:rsidRDefault="004F2A55">
      <w:pPr>
        <w:pStyle w:val="ConsPlusNormal0"/>
        <w:spacing w:before="240"/>
        <w:jc w:val="both"/>
      </w:pPr>
      <w:r>
        <w:t>7. Если при вручении подарков отсутствует возможность подписания акта лицами, не являющимися работниками учреждения, допускается офор</w:t>
      </w:r>
      <w:r>
        <w:t>мить акт о вручении без их подписей.</w:t>
      </w:r>
    </w:p>
    <w:p w:rsidR="009E62F3" w:rsidRDefault="004F2A55">
      <w:pPr>
        <w:pStyle w:val="ConsPlusNormal0"/>
        <w:spacing w:before="240"/>
        <w:jc w:val="both"/>
      </w:pPr>
      <w:r>
        <w:t>8. Акт о вручении представляется в подразделение, ответственное за ведение учета, не позднее первого рабочего дня, следующего за днем вручения ценных подарков (сувенирной продукции).</w:t>
      </w:r>
    </w:p>
    <w:p w:rsidR="009E62F3" w:rsidRDefault="004F2A55">
      <w:pPr>
        <w:pStyle w:val="ConsPlusNormal0"/>
        <w:spacing w:before="240"/>
        <w:jc w:val="both"/>
      </w:pPr>
      <w:r>
        <w:t>9. Если ценные подарки (сувенирная п</w:t>
      </w:r>
      <w:r>
        <w:t>родукция), иные материальные ценности, предназначенные для награждения (вручения), не поступают на хранение, а сразу вручаются, то применяется следующий порядок учета:</w:t>
      </w:r>
    </w:p>
    <w:p w:rsidR="009E62F3" w:rsidRDefault="004F2A55">
      <w:pPr>
        <w:pStyle w:val="ConsPlusNormal0"/>
        <w:spacing w:before="240"/>
        <w:jc w:val="both"/>
      </w:pPr>
      <w:r>
        <w:t>- при предоставлении ответственными лицами документов, подтверждающих приобретение и вру</w:t>
      </w:r>
      <w:r>
        <w:t>чение, в учете одновременно отражается поступление и выбытие материальных ценностей на балансовых счетах;</w:t>
      </w:r>
    </w:p>
    <w:p w:rsidR="009E62F3" w:rsidRDefault="004F2A55">
      <w:pPr>
        <w:pStyle w:val="ConsPlusNormal0"/>
        <w:spacing w:before="240"/>
        <w:jc w:val="both"/>
      </w:pPr>
      <w:r>
        <w:t xml:space="preserve">- на забалансовом </w:t>
      </w:r>
      <w:hyperlink r:id="rId41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</w:t>
        </w:r>
        <w:r>
          <w:rPr>
            <w:color w:val="0000FF"/>
          </w:rPr>
          <w:t>те 07</w:t>
        </w:r>
      </w:hyperlink>
      <w:r>
        <w:t xml:space="preserve"> "Награды, призы, кубки и ценные подарки, сувениры" информация не отражается.</w:t>
      </w:r>
    </w:p>
    <w:p w:rsidR="009E62F3" w:rsidRDefault="004F2A55">
      <w:pPr>
        <w:pStyle w:val="ConsPlusNormal0"/>
        <w:spacing w:before="240"/>
        <w:jc w:val="both"/>
      </w:pPr>
      <w:r>
        <w:t>10. Если ценные подарки (сувенирная продукция), иные материальные ценности для проведения торжественных и протокольных мероприятий выдаются из мест хранения (находятся у лиц</w:t>
      </w:r>
      <w:r>
        <w:t>, ответственных за вручение, с момента приобретения), то применяется следующий порядок учета:</w:t>
      </w:r>
    </w:p>
    <w:p w:rsidR="009E62F3" w:rsidRDefault="004F2A55">
      <w:pPr>
        <w:pStyle w:val="ConsPlusNormal0"/>
        <w:spacing w:before="240"/>
        <w:jc w:val="both"/>
      </w:pPr>
      <w:r>
        <w:t>- поступление материальных ценностей в места хранения (в распоряжение лиц, ответственных за вручение) отражается в учете на балансовых счетах в общем порядке;</w:t>
      </w:r>
    </w:p>
    <w:p w:rsidR="009E62F3" w:rsidRDefault="004F2A55">
      <w:pPr>
        <w:pStyle w:val="ConsPlusNormal0"/>
        <w:spacing w:before="240"/>
        <w:jc w:val="both"/>
      </w:pPr>
      <w:r>
        <w:t>- п</w:t>
      </w:r>
      <w:r>
        <w:t xml:space="preserve">ри выдаче материальных ценностей ответственному лицу для вручения (при приобретении таких ценностей ответственным лицом без передачи на склад) информация об их выдаче ответственному лицу (приобретении ответственным лицом) отражается на забалансовом </w:t>
      </w:r>
      <w:hyperlink r:id="rId41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07</w:t>
        </w:r>
      </w:hyperlink>
      <w:r>
        <w:t xml:space="preserve"> "Награды, призы, кубки и ценные подарки, сувениры";</w:t>
      </w:r>
    </w:p>
    <w:p w:rsidR="009E62F3" w:rsidRDefault="004F2A55">
      <w:pPr>
        <w:pStyle w:val="ConsPlusNormal0"/>
        <w:spacing w:before="240"/>
        <w:jc w:val="both"/>
      </w:pPr>
      <w:r>
        <w:t>- по факту документального подтверждения вручения подарков (сувенирной пр</w:t>
      </w:r>
      <w:r>
        <w:t xml:space="preserve">одукции) их стоимость списывается на расходы текущего финансового периода с одновременным списанием и с забалансового </w:t>
      </w:r>
      <w:hyperlink r:id="rId41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счета 07</w:t>
        </w:r>
      </w:hyperlink>
      <w:r>
        <w:t xml:space="preserve"> </w:t>
      </w:r>
      <w:r>
        <w:t>"Награды, призы, кубки и ценные подарки, сувениры".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3"/>
      </w:pPr>
      <w:r>
        <w:t>Приложение</w:t>
      </w:r>
    </w:p>
    <w:p w:rsidR="009E62F3" w:rsidRDefault="004F2A55">
      <w:pPr>
        <w:pStyle w:val="ConsPlusNormal0"/>
        <w:jc w:val="right"/>
      </w:pPr>
      <w:r>
        <w:t>к Порядку оформления документов</w:t>
      </w:r>
    </w:p>
    <w:p w:rsidR="009E62F3" w:rsidRDefault="004F2A55">
      <w:pPr>
        <w:pStyle w:val="ConsPlusNormal0"/>
        <w:jc w:val="right"/>
      </w:pPr>
      <w:r>
        <w:t>о вручении ценных подарков</w:t>
      </w:r>
    </w:p>
    <w:p w:rsidR="009E62F3" w:rsidRDefault="004F2A55">
      <w:pPr>
        <w:pStyle w:val="ConsPlusNormal0"/>
        <w:jc w:val="right"/>
      </w:pPr>
      <w:r>
        <w:t>(сувенирной продукции) и их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</w:pPr>
      <w:r>
        <w:t>УТВЕРЖДАЮ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</w:pPr>
      <w:r>
        <w:t>___________________________________________</w:t>
      </w:r>
    </w:p>
    <w:p w:rsidR="009E62F3" w:rsidRDefault="004F2A55">
      <w:pPr>
        <w:pStyle w:val="ConsPlusNormal0"/>
        <w:jc w:val="right"/>
      </w:pPr>
      <w:r>
        <w:t>(должность, фамилия, инициалы руководителя)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27" w:name="P1971"/>
      <w:bookmarkEnd w:id="27"/>
      <w:r>
        <w:rPr>
          <w:b/>
        </w:rPr>
        <w:t>АКТ</w:t>
      </w:r>
    </w:p>
    <w:p w:rsidR="009E62F3" w:rsidRDefault="004F2A55">
      <w:pPr>
        <w:pStyle w:val="ConsPlusNormal0"/>
        <w:jc w:val="center"/>
      </w:pPr>
      <w:r>
        <w:rPr>
          <w:b/>
        </w:rPr>
        <w:t>о вручении ценных подарков, сувениров, призов</w:t>
      </w: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E62F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"___" ___________ 20__ 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right"/>
            </w:pPr>
            <w:r>
              <w:t>N _____</w:t>
            </w:r>
          </w:p>
        </w:tc>
      </w:tr>
    </w:tbl>
    <w:p w:rsidR="009E62F3" w:rsidRDefault="004F2A55">
      <w:pPr>
        <w:pStyle w:val="ConsPlusNonformat0"/>
        <w:spacing w:before="200"/>
        <w:jc w:val="both"/>
      </w:pPr>
      <w:r>
        <w:t>Комиссия в составе:</w:t>
      </w:r>
    </w:p>
    <w:p w:rsidR="009E62F3" w:rsidRDefault="004F2A55">
      <w:pPr>
        <w:pStyle w:val="ConsPlusNonformat0"/>
        <w:jc w:val="both"/>
      </w:pPr>
      <w:r>
        <w:t>Председатель    ___________________________________________________________</w:t>
      </w:r>
    </w:p>
    <w:p w:rsidR="009E62F3" w:rsidRDefault="004F2A55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9E62F3" w:rsidRDefault="004F2A55">
      <w:pPr>
        <w:pStyle w:val="ConsPlusNonformat0"/>
        <w:jc w:val="both"/>
      </w:pPr>
      <w:r>
        <w:t>Члены комиссии: __________________________________________________________,</w:t>
      </w:r>
    </w:p>
    <w:p w:rsidR="009E62F3" w:rsidRDefault="004F2A55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9E62F3" w:rsidRDefault="004F2A55">
      <w:pPr>
        <w:pStyle w:val="ConsPlusNonformat0"/>
        <w:jc w:val="both"/>
      </w:pPr>
      <w:r>
        <w:t xml:space="preserve">               _______________________________________</w:t>
      </w:r>
      <w:r>
        <w:t>____________________,</w:t>
      </w:r>
    </w:p>
    <w:p w:rsidR="009E62F3" w:rsidRDefault="004F2A55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9E62F3" w:rsidRDefault="004F2A55">
      <w:pPr>
        <w:pStyle w:val="ConsPlusNonformat0"/>
        <w:jc w:val="both"/>
      </w:pPr>
      <w:r>
        <w:t xml:space="preserve">               ___________________________________________________________,</w:t>
      </w:r>
    </w:p>
    <w:p w:rsidR="009E62F3" w:rsidRDefault="004F2A55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9E62F3" w:rsidRDefault="004F2A55">
      <w:pPr>
        <w:pStyle w:val="ConsPlusNonformat0"/>
        <w:jc w:val="both"/>
      </w:pPr>
      <w:r>
        <w:t>назначенная ____________________</w:t>
      </w:r>
      <w:r>
        <w:t>___________________________________________</w:t>
      </w:r>
    </w:p>
    <w:p w:rsidR="009E62F3" w:rsidRDefault="004F2A55">
      <w:pPr>
        <w:pStyle w:val="ConsPlusNonformat0"/>
        <w:jc w:val="both"/>
      </w:pPr>
      <w:r>
        <w:t xml:space="preserve">                 (наименование распорядительного акта руководителя)</w:t>
      </w:r>
    </w:p>
    <w:p w:rsidR="009E62F3" w:rsidRDefault="004F2A55">
      <w:pPr>
        <w:pStyle w:val="ConsPlusNonformat0"/>
        <w:jc w:val="both"/>
      </w:pPr>
      <w:r>
        <w:t>от "___" _____________ 20__ г. N ___________________________,</w:t>
      </w:r>
    </w:p>
    <w:p w:rsidR="009E62F3" w:rsidRDefault="004F2A55">
      <w:pPr>
        <w:pStyle w:val="ConsPlusNonformat0"/>
        <w:jc w:val="both"/>
      </w:pPr>
      <w:r>
        <w:t>составила настоящий акт о том, что на основании ___________________________</w:t>
      </w:r>
    </w:p>
    <w:p w:rsidR="009E62F3" w:rsidRDefault="004F2A55">
      <w:pPr>
        <w:pStyle w:val="ConsPlusNonformat0"/>
        <w:jc w:val="both"/>
      </w:pPr>
      <w:r>
        <w:t>______</w:t>
      </w:r>
      <w:r>
        <w:t>_____________________________________________________________________</w:t>
      </w:r>
    </w:p>
    <w:p w:rsidR="009E62F3" w:rsidRDefault="004F2A55">
      <w:pPr>
        <w:pStyle w:val="ConsPlusNonformat0"/>
        <w:jc w:val="both"/>
      </w:pPr>
      <w:r>
        <w:t xml:space="preserve">          (наименование, номер и дата распорядительного акта</w:t>
      </w:r>
    </w:p>
    <w:p w:rsidR="009E62F3" w:rsidRDefault="004F2A55">
      <w:pPr>
        <w:pStyle w:val="ConsPlusNonformat0"/>
        <w:jc w:val="both"/>
      </w:pPr>
      <w:r>
        <w:t xml:space="preserve">       о вручении ценного подарка (сувенирной продукции))</w:t>
      </w:r>
    </w:p>
    <w:p w:rsidR="009E62F3" w:rsidRDefault="004F2A55">
      <w:pPr>
        <w:pStyle w:val="ConsPlusNonformat0"/>
        <w:jc w:val="both"/>
      </w:pPr>
      <w:r>
        <w:t>вручен(ы) ценный(е) подарок(и) (сувенирная продукция):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418"/>
          <w:footerReference w:type="default" r:id="rId419"/>
          <w:headerReference w:type="first" r:id="rId420"/>
          <w:footerReference w:type="first" r:id="rId4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0"/>
        <w:gridCol w:w="2267"/>
        <w:gridCol w:w="1417"/>
        <w:gridCol w:w="1133"/>
        <w:gridCol w:w="1133"/>
        <w:gridCol w:w="1984"/>
      </w:tblGrid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jc w:val="center"/>
            </w:pPr>
            <w:r>
              <w:t>Ф.И.О. награждаемого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bookmarkStart w:id="28" w:name="P1994"/>
            <w:bookmarkEnd w:id="28"/>
            <w:r>
              <w:t xml:space="preserve">Должность </w:t>
            </w:r>
            <w:hyperlink w:anchor="P2065" w:tooltip="&lt;1&gt; Для лиц, не являющихся работниками учреждения, указывается также место работы. Графа заполняется на основании распорядительных актов на проведение торжественных (протокольных) мероприятий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67" w:type="dxa"/>
          </w:tcPr>
          <w:p w:rsidR="009E62F3" w:rsidRDefault="004F2A55">
            <w:pPr>
              <w:pStyle w:val="ConsPlusNormal0"/>
              <w:jc w:val="center"/>
            </w:pPr>
            <w:r>
              <w:t>Наименование ценного подарка</w:t>
            </w:r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Цена, руб.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Сумма, руб.</w:t>
            </w:r>
          </w:p>
        </w:tc>
        <w:tc>
          <w:tcPr>
            <w:tcW w:w="1984" w:type="dxa"/>
          </w:tcPr>
          <w:p w:rsidR="009E62F3" w:rsidRDefault="004F2A55">
            <w:pPr>
              <w:pStyle w:val="ConsPlusNormal0"/>
              <w:jc w:val="center"/>
            </w:pPr>
            <w:r>
              <w:t xml:space="preserve">Подпись награжденного </w:t>
            </w:r>
            <w:hyperlink w:anchor="P2066" w:tooltip="&lt;2&gt; Для лиц, не являющихся работниками учреждения, может не заполняться (Письмо Минфина России от 26.04.2019 N 02-07-07/31230).">
              <w:r>
                <w:rPr>
                  <w:color w:val="0000FF"/>
                </w:rPr>
                <w:t>&lt;2&gt;</w:t>
              </w:r>
            </w:hyperlink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67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984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sectPr w:rsidR="009E62F3">
          <w:headerReference w:type="default" r:id="rId422"/>
          <w:footerReference w:type="default" r:id="rId423"/>
          <w:headerReference w:type="first" r:id="rId424"/>
          <w:footerReference w:type="first" r:id="rId4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ind w:firstLine="540"/>
        <w:jc w:val="both"/>
      </w:pPr>
      <w:r>
        <w:t>--------------------------------</w:t>
      </w:r>
    </w:p>
    <w:p w:rsidR="009E62F3" w:rsidRDefault="004F2A55">
      <w:pPr>
        <w:pStyle w:val="ConsPlusNormal0"/>
        <w:spacing w:before="240"/>
        <w:jc w:val="both"/>
      </w:pPr>
      <w:bookmarkStart w:id="29" w:name="P2065"/>
      <w:bookmarkEnd w:id="29"/>
      <w:r>
        <w:t>&lt;</w:t>
      </w:r>
      <w:r>
        <w:t xml:space="preserve">1&gt; Для лиц, не являющихся работниками учреждения, указывается также место работы. </w:t>
      </w:r>
      <w:hyperlink w:anchor="P1994" w:tooltip="Должность &lt;1&gt;">
        <w:r>
          <w:rPr>
            <w:color w:val="0000FF"/>
          </w:rPr>
          <w:t>Графа</w:t>
        </w:r>
      </w:hyperlink>
      <w:r>
        <w:t xml:space="preserve"> заполняется на основании распорядительных актов на проведение торжественных (протокольных) мероприятий.</w:t>
      </w:r>
    </w:p>
    <w:p w:rsidR="009E62F3" w:rsidRDefault="004F2A55">
      <w:pPr>
        <w:pStyle w:val="ConsPlusNormal0"/>
        <w:spacing w:before="240"/>
        <w:jc w:val="both"/>
      </w:pPr>
      <w:bookmarkStart w:id="30" w:name="P2066"/>
      <w:bookmarkEnd w:id="30"/>
      <w:r>
        <w:t>&lt;2&gt;</w:t>
      </w:r>
      <w:r>
        <w:t xml:space="preserve"> Для лиц, не являющихся работниками учреждения, может не заполняться (</w:t>
      </w:r>
      <w:hyperlink r:id="rId426" w:tooltip="&lt;Письмо&gt; Минфина России от 26.04.2019 N 02-07-07/31230 &quot;О применении подстатьи КОСГУ при отражении в бухгалтерском (бюджетном) учете операций, связанных с приобретением памятных подарков (сувенирной продукции), бланков строгой отчетности&quot; {КонсультантПлюс}">
        <w:r>
          <w:rPr>
            <w:color w:val="0000FF"/>
          </w:rPr>
          <w:t>Письмо</w:t>
        </w:r>
      </w:hyperlink>
      <w:r>
        <w:t xml:space="preserve"> Минфина России от 26.04.2019 N 02-07-07/31230).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Всего по настоящему акту вручено подарков (сувенирной продукции)</w:t>
      </w:r>
    </w:p>
    <w:p w:rsidR="009E62F3" w:rsidRDefault="004F2A55">
      <w:pPr>
        <w:pStyle w:val="ConsPlusNonformat0"/>
        <w:jc w:val="both"/>
      </w:pPr>
      <w:r>
        <w:t>на общую сумму _______________________________________________________ руб.</w:t>
      </w:r>
    </w:p>
    <w:p w:rsidR="009E62F3" w:rsidRDefault="004F2A55">
      <w:pPr>
        <w:pStyle w:val="ConsPlusNonformat0"/>
        <w:jc w:val="both"/>
      </w:pPr>
      <w:r>
        <w:t xml:space="preserve">                                     (сумма прописью)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Подписи:</w:t>
      </w:r>
    </w:p>
    <w:p w:rsidR="009E62F3" w:rsidRDefault="004F2A55">
      <w:pPr>
        <w:pStyle w:val="ConsPlusNormal0"/>
        <w:spacing w:before="240"/>
        <w:jc w:val="both"/>
      </w:pPr>
      <w:r>
        <w:t xml:space="preserve">Ответственный за вручение подарков / за проведение </w:t>
      </w:r>
      <w:r>
        <w:t>мероприятия:</w:t>
      </w:r>
    </w:p>
    <w:p w:rsidR="009E62F3" w:rsidRDefault="004F2A55">
      <w:pPr>
        <w:pStyle w:val="ConsPlusNormal0"/>
        <w:spacing w:before="240"/>
        <w:jc w:val="both"/>
      </w:pPr>
      <w:r>
        <w:t>(должность) (подпись) (расшифровка подписи)</w:t>
      </w:r>
      <w:r>
        <w:br/>
      </w:r>
    </w:p>
    <w:p w:rsidR="009E62F3" w:rsidRDefault="004F2A55">
      <w:pPr>
        <w:pStyle w:val="ConsPlusNormal0"/>
        <w:spacing w:before="240"/>
        <w:jc w:val="both"/>
      </w:pPr>
      <w:r>
        <w:t>Председатель комиссии:</w:t>
      </w:r>
    </w:p>
    <w:p w:rsidR="009E62F3" w:rsidRDefault="004F2A55">
      <w:pPr>
        <w:pStyle w:val="ConsPlusNormal0"/>
        <w:spacing w:before="240"/>
        <w:jc w:val="both"/>
      </w:pPr>
      <w:r>
        <w:t>(должность) (подпись) (расшифровка подписи)</w:t>
      </w:r>
      <w:r>
        <w:br/>
      </w:r>
    </w:p>
    <w:p w:rsidR="009E62F3" w:rsidRDefault="004F2A55">
      <w:pPr>
        <w:pStyle w:val="ConsPlusNormal0"/>
        <w:spacing w:before="240"/>
        <w:jc w:val="both"/>
      </w:pPr>
      <w:r>
        <w:t>Члены комиссии:</w:t>
      </w:r>
    </w:p>
    <w:p w:rsidR="009E62F3" w:rsidRDefault="004F2A55">
      <w:pPr>
        <w:pStyle w:val="ConsPlusNormal0"/>
        <w:spacing w:before="240"/>
        <w:jc w:val="both"/>
      </w:pPr>
      <w:r>
        <w:t>(должность) (подпись) (расшифровка подписи)</w:t>
      </w:r>
      <w:r>
        <w:br/>
      </w:r>
    </w:p>
    <w:p w:rsidR="009E62F3" w:rsidRDefault="004F2A55">
      <w:pPr>
        <w:pStyle w:val="ConsPlusNormal0"/>
        <w:spacing w:before="240"/>
        <w:jc w:val="both"/>
      </w:pPr>
      <w:r>
        <w:t>(должность) (подпись) (расшифровка подписи)</w:t>
      </w:r>
      <w:r>
        <w:br/>
      </w:r>
    </w:p>
    <w:p w:rsidR="009E62F3" w:rsidRDefault="004F2A55">
      <w:pPr>
        <w:pStyle w:val="ConsPlusNormal0"/>
        <w:spacing w:before="240"/>
        <w:jc w:val="both"/>
      </w:pPr>
      <w:r>
        <w:t>(должность) (подпись) (р</w:t>
      </w:r>
      <w:r>
        <w:t>асшифровка подписи)</w:t>
      </w:r>
      <w:r>
        <w:br/>
      </w:r>
    </w:p>
    <w:p w:rsidR="009E62F3" w:rsidRDefault="004F2A55">
      <w:pPr>
        <w:pStyle w:val="ConsPlusNormal0"/>
        <w:spacing w:before="240"/>
        <w:jc w:val="both"/>
      </w:pPr>
      <w:r>
        <w:t>"__" __________ 20__ г.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1"/>
      </w:pPr>
      <w:r>
        <w:t>Приложение N 2</w:t>
      </w:r>
    </w:p>
    <w:p w:rsidR="009E62F3" w:rsidRDefault="004F2A55">
      <w:pPr>
        <w:pStyle w:val="ConsPlusNormal0"/>
        <w:jc w:val="right"/>
      </w:pPr>
      <w:r>
        <w:t>к Приказу главного врача</w:t>
      </w:r>
    </w:p>
    <w:p w:rsidR="009E62F3" w:rsidRDefault="004F2A55">
      <w:pPr>
        <w:pStyle w:val="ConsPlusNormal0"/>
        <w:jc w:val="right"/>
      </w:pPr>
      <w:r>
        <w:t>от 29.12.2025 N 501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31" w:name="P2091"/>
      <w:bookmarkEnd w:id="31"/>
      <w:r>
        <w:rPr>
          <w:b/>
        </w:rPr>
        <w:t>Учетная политика</w:t>
      </w:r>
    </w:p>
    <w:p w:rsidR="009E62F3" w:rsidRDefault="004F2A55">
      <w:pPr>
        <w:pStyle w:val="ConsPlusNormal0"/>
        <w:jc w:val="center"/>
      </w:pPr>
      <w:r>
        <w:rPr>
          <w:b/>
        </w:rPr>
        <w:t>Государственного бюджетного учреждения здравоохранения</w:t>
      </w:r>
    </w:p>
    <w:p w:rsidR="009E62F3" w:rsidRDefault="004F2A55">
      <w:pPr>
        <w:pStyle w:val="ConsPlusNormal0"/>
        <w:jc w:val="center"/>
      </w:pPr>
      <w:r>
        <w:rPr>
          <w:b/>
        </w:rPr>
        <w:t>"Поликлиника N 16"</w:t>
      </w:r>
    </w:p>
    <w:p w:rsidR="009E62F3" w:rsidRDefault="004F2A55">
      <w:pPr>
        <w:pStyle w:val="ConsPlusNormal0"/>
        <w:jc w:val="center"/>
      </w:pPr>
      <w:r>
        <w:rPr>
          <w:b/>
        </w:rPr>
        <w:t>для целей налогообложения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1. Организационные положения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1.1. Настоящая Учетная политика является обязательной для всех обособленных подразделений.</w:t>
      </w:r>
    </w:p>
    <w:p w:rsidR="009E62F3" w:rsidRDefault="004F2A55">
      <w:pPr>
        <w:pStyle w:val="ConsPlusNormal0"/>
        <w:spacing w:before="240"/>
        <w:jc w:val="both"/>
      </w:pPr>
      <w:r>
        <w:t>1.2. Учет данных для целей налогообложения ведется бухгалтерской службой (бухгалтерией).</w:t>
      </w:r>
    </w:p>
    <w:p w:rsidR="009E62F3" w:rsidRDefault="004F2A55">
      <w:pPr>
        <w:pStyle w:val="ConsPlusNormal0"/>
        <w:spacing w:before="240"/>
        <w:jc w:val="both"/>
      </w:pPr>
      <w:r>
        <w:t>1.3. Форма ведения учета данных для целей нало</w:t>
      </w:r>
      <w:r>
        <w:t>гообложения - автоматизированная с применением компьютерной программы X.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2. Налог на добавленную стоимость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2.1. Общие положения</w:t>
      </w:r>
    </w:p>
    <w:p w:rsidR="009E62F3" w:rsidRDefault="004F2A55">
      <w:pPr>
        <w:pStyle w:val="ConsPlusNormal0"/>
        <w:spacing w:before="240"/>
        <w:jc w:val="both"/>
      </w:pPr>
      <w:r>
        <w:t>2.1.1. Нумерация счетов-фактур производится в хронологическом порядке с начала календарного года.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2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пп. 1 п. 5 ст. 169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2.1.2. О</w:t>
      </w:r>
      <w:r>
        <w:t>рганизация реализует товары (работы, услуги, имущественные права) через обособленные подразделения. В составляемых и выставляемых обособленным подразделением счетах-фактурах порядковый номер дополняется присвоенным обособленному подразделению цифровым инде</w:t>
      </w:r>
      <w:r>
        <w:t>ксом, который указывается через разделительный знак "/" (разделительную черту).</w:t>
      </w:r>
    </w:p>
    <w:p w:rsidR="009E62F3" w:rsidRDefault="004F2A55">
      <w:pPr>
        <w:pStyle w:val="ConsPlusNormal0"/>
        <w:spacing w:before="240"/>
        <w:jc w:val="both"/>
      </w:pPr>
      <w:r>
        <w:t>Обособленным подразделениям присваиваются следующие цифровые индексы:</w:t>
      </w:r>
    </w:p>
    <w:p w:rsidR="009E62F3" w:rsidRDefault="004F2A55">
      <w:pPr>
        <w:pStyle w:val="ConsPlusNormal0"/>
        <w:spacing w:before="240"/>
        <w:jc w:val="both"/>
      </w:pPr>
      <w:r>
        <w:t>1) Филиал N 1, ул. Мира, д. 25 - 001;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28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<w:r>
          <w:rPr>
            <w:i/>
            <w:color w:val="0000FF"/>
          </w:rPr>
          <w:t>пп. "а" п. 1</w:t>
        </w:r>
      </w:hyperlink>
      <w:r>
        <w:rPr>
          <w:i/>
        </w:rPr>
        <w:t xml:space="preserve"> Правил заполнения счета-фактуры, утвержденных Постановлением Правительства РФ от 26.12.2011 N 1137)</w:t>
      </w:r>
    </w:p>
    <w:p w:rsidR="009E62F3" w:rsidRDefault="004F2A55">
      <w:pPr>
        <w:pStyle w:val="ConsPlusNormal0"/>
        <w:spacing w:before="240"/>
        <w:jc w:val="both"/>
      </w:pPr>
      <w:r>
        <w:t>2.1.3. Нумерация счетов-фактур, выставляемых обособленными подразделениями, производится в порядке возрастания отдельно по каж</w:t>
      </w:r>
      <w:r>
        <w:t>дому обособленному подразделению.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29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пп. 1 п. 5 ст. 169</w:t>
        </w:r>
      </w:hyperlink>
      <w:r>
        <w:rPr>
          <w:i/>
        </w:rPr>
        <w:t xml:space="preserve"> Н</w:t>
      </w:r>
      <w:r>
        <w:rPr>
          <w:i/>
        </w:rPr>
        <w:t>К РФ)</w:t>
      </w:r>
    </w:p>
    <w:p w:rsidR="009E62F3" w:rsidRDefault="004F2A55">
      <w:pPr>
        <w:pStyle w:val="ConsPlusNormal0"/>
        <w:spacing w:before="240"/>
        <w:jc w:val="both"/>
      </w:pPr>
      <w:r>
        <w:t>2.2. Раздельный учет по НДС</w:t>
      </w:r>
    </w:p>
    <w:p w:rsidR="009E62F3" w:rsidRDefault="004F2A55">
      <w:pPr>
        <w:pStyle w:val="ConsPlusNormal0"/>
        <w:spacing w:before="240"/>
        <w:jc w:val="both"/>
      </w:pPr>
      <w:r>
        <w:t xml:space="preserve">2.2.1. Организация не применяет "правило 5%", предусмотренное в </w:t>
      </w:r>
      <w:hyperlink r:id="rId430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4 ст. 170</w:t>
        </w:r>
      </w:hyperlink>
      <w:r>
        <w:t xml:space="preserve"> НК РФ.</w:t>
      </w:r>
    </w:p>
    <w:p w:rsidR="009E62F3" w:rsidRDefault="004F2A55">
      <w:pPr>
        <w:pStyle w:val="ConsPlusNormal0"/>
        <w:spacing w:before="240"/>
        <w:jc w:val="both"/>
      </w:pPr>
      <w:r>
        <w:t xml:space="preserve">В связи с этим доля совокупных расходов на приобретение, производство и (или) реализацию товаров (работ, услуг), имущественных прав, операции по реализации </w:t>
      </w:r>
      <w:r>
        <w:t>которых не облагаются НДС, в общей величине совокупных расходов на приобретение, производство и (или) реализацию товаров (работ, услуг), имущественных прав не определяется.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3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170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2.2.2. По основным средствам и нематериальным активам, принятым к уче</w:t>
      </w:r>
      <w:r>
        <w:t>ту в первом или во втором месяце квартала, пропорция определяется исходя из стоимости отгруженных в этом квартале товаров (выполненных работ, оказанных услуг), переданных имущественных прав, операции по реализации которых облагаются НДС (не облагаются НДС)</w:t>
      </w:r>
      <w:r>
        <w:t>, в общей стоимости отгруженных за квартал товаров (выполненных работ, оказанных услуг), переданных имущественных прав.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32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пп. 1 п. 4.1 ст. 170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2.2.3. Если в течение текущего налогового периода не осуществлялась отгрузка товаров (выполнение работ, оказание у</w:t>
      </w:r>
      <w:r>
        <w:t xml:space="preserve">слуг), реализация имущественных прав, то пропорция для распределения "входного" НДС между облагаемыми и необлагаемыми операциями, определяемая в соответствии с </w:t>
      </w:r>
      <w:hyperlink r:id="rId433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4.1 ст. 170</w:t>
        </w:r>
      </w:hyperlink>
      <w:r>
        <w:t xml:space="preserve"> НК РФ, рассчитывается по данным предыдущего налогового периода.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3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4</w:t>
        </w:r>
      </w:hyperlink>
      <w:r>
        <w:rPr>
          <w:i/>
        </w:rPr>
        <w:t xml:space="preserve">, </w:t>
      </w:r>
      <w:hyperlink r:id="rId43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4.1 ст. 170</w:t>
        </w:r>
      </w:hyperlink>
      <w:r>
        <w:rPr>
          <w:i/>
        </w:rPr>
        <w:t xml:space="preserve"> НК РФ, </w:t>
      </w:r>
      <w:hyperlink r:id="rId436" w:tooltip="Вопрос: Об определении пропорции для ведения раздельного учета НДС, если в течение налогового периода не отгружаются товары (не выполняются работы, не оказываются услуги) либо осуществляются только облагаемые или только освобождаемые от НДС операции. (Письмо М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11.03.2015 N 03-07-08/12672)</w:t>
      </w:r>
    </w:p>
    <w:p w:rsidR="009E62F3" w:rsidRDefault="004F2A55">
      <w:pPr>
        <w:pStyle w:val="ConsPlusNormal0"/>
        <w:spacing w:before="240"/>
        <w:jc w:val="both"/>
      </w:pPr>
      <w:r>
        <w:t>Если в течение текущего налогового периода осуществлялась отгрузка товаров (выполнение работ, оказание ус</w:t>
      </w:r>
      <w:r>
        <w:t xml:space="preserve">луг), реализация имущественных прав, только облагаемая НДС или только не облагаемая НДС, то пропорция для распределения "входного" НДС между облагаемыми и необлагаемыми операциями, определяемая в соответствии с </w:t>
      </w:r>
      <w:hyperlink r:id="rId437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4.1 ст. 170</w:t>
        </w:r>
      </w:hyperlink>
      <w:r>
        <w:t xml:space="preserve"> НК РФ, рассчитывается по данным предыдущего нало</w:t>
      </w:r>
      <w:r>
        <w:t>гового периода.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3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4</w:t>
        </w:r>
      </w:hyperlink>
      <w:r>
        <w:rPr>
          <w:i/>
        </w:rPr>
        <w:t xml:space="preserve">, </w:t>
      </w:r>
      <w:hyperlink r:id="rId439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4.1 ст. 170</w:t>
        </w:r>
      </w:hyperlink>
      <w:r>
        <w:rPr>
          <w:i/>
        </w:rPr>
        <w:t xml:space="preserve"> НК РФ, </w:t>
      </w:r>
      <w:hyperlink r:id="rId440" w:tooltip="Вопрос: Об определении пропорции для ведения раздельного учета НДС, если в течение налогового периода не отгружаются товары (не выполняются работы, не оказываются услуги) либо осуществляются только облагаемые или только освобождаемые от НДС операции. (Письмо М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11.03.2015 N 03-07-08/12672)</w:t>
      </w:r>
    </w:p>
    <w:p w:rsidR="009E62F3" w:rsidRDefault="004F2A55">
      <w:pPr>
        <w:pStyle w:val="ConsPlusNormal0"/>
        <w:spacing w:before="240"/>
        <w:jc w:val="both"/>
      </w:pPr>
      <w:r>
        <w:t>2.2.4. Раздельный учет сумм НДС по приобретенным товарам (работам, услугам)</w:t>
      </w:r>
      <w:r>
        <w:t>, в том числе основным средствам и нематериальным активам, имущественным правам, ведется по дополнительным аналитическим кодам к 23-му разряду номера счета 0 210 12 000 в разрезе следующих аналитических признаков:</w:t>
      </w:r>
    </w:p>
    <w:p w:rsidR="009E62F3" w:rsidRDefault="004F2A55">
      <w:pPr>
        <w:pStyle w:val="ConsPlusNormal0"/>
        <w:spacing w:before="240"/>
        <w:jc w:val="both"/>
      </w:pPr>
      <w:r>
        <w:t>- код 1 - НДС, принимаемый к вычету;</w:t>
      </w:r>
    </w:p>
    <w:p w:rsidR="009E62F3" w:rsidRDefault="004F2A55">
      <w:pPr>
        <w:pStyle w:val="ConsPlusNormal0"/>
        <w:spacing w:before="240"/>
        <w:jc w:val="both"/>
      </w:pPr>
      <w:r>
        <w:t>- код</w:t>
      </w:r>
      <w:r>
        <w:t xml:space="preserve"> 2 - НДС, учитываемый в стоимости;</w:t>
      </w:r>
    </w:p>
    <w:p w:rsidR="009E62F3" w:rsidRDefault="004F2A55">
      <w:pPr>
        <w:pStyle w:val="ConsPlusNormal0"/>
        <w:spacing w:before="240"/>
        <w:jc w:val="both"/>
      </w:pPr>
      <w:r>
        <w:t>- код 3 - НДС, подлежащий распределению между облагаемой и необлагаемой деятельностью.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170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2.2.5. Раздельный учет операций по реализации товаров (работ, услуг), передаче имущественных прав ведется по дополнительным аналитическим кодам к 23-му разряду номера счета 0 401 10 000 в разрезе следующих аналитических признаков:</w:t>
      </w:r>
    </w:p>
    <w:p w:rsidR="009E62F3" w:rsidRDefault="004F2A55">
      <w:pPr>
        <w:pStyle w:val="ConsPlusNormal0"/>
        <w:spacing w:before="240"/>
        <w:jc w:val="both"/>
      </w:pPr>
      <w:r>
        <w:t>- код 01 - реализация, об</w:t>
      </w:r>
      <w:r>
        <w:t>лагаемая НДС по ставке 22%;</w:t>
      </w:r>
    </w:p>
    <w:p w:rsidR="009E62F3" w:rsidRDefault="004F2A55">
      <w:pPr>
        <w:pStyle w:val="ConsPlusNormal0"/>
        <w:spacing w:before="240"/>
        <w:jc w:val="both"/>
      </w:pPr>
      <w:r>
        <w:t>- код 02 - реализация, облагаемая НДС по ставке 10%;</w:t>
      </w:r>
    </w:p>
    <w:p w:rsidR="009E62F3" w:rsidRDefault="004F2A55">
      <w:pPr>
        <w:pStyle w:val="ConsPlusNormal0"/>
        <w:spacing w:before="240"/>
        <w:jc w:val="both"/>
      </w:pPr>
      <w:r>
        <w:t>- код 03 - реализация, облагаемая НДС по расчетной ставке 22/122;</w:t>
      </w:r>
    </w:p>
    <w:p w:rsidR="009E62F3" w:rsidRDefault="004F2A55">
      <w:pPr>
        <w:pStyle w:val="ConsPlusNormal0"/>
        <w:spacing w:before="240"/>
        <w:jc w:val="both"/>
      </w:pPr>
      <w:r>
        <w:t>- код 04 - реализация, облагаемая НДС по расчетной ставке 10/110;</w:t>
      </w:r>
    </w:p>
    <w:p w:rsidR="009E62F3" w:rsidRDefault="004F2A55">
      <w:pPr>
        <w:pStyle w:val="ConsPlusNormal0"/>
        <w:spacing w:before="240"/>
        <w:jc w:val="both"/>
      </w:pPr>
      <w:r>
        <w:t>- код 05 - иная реализация, облагаемая НДС;</w:t>
      </w:r>
    </w:p>
    <w:p w:rsidR="009E62F3" w:rsidRDefault="004F2A55">
      <w:pPr>
        <w:pStyle w:val="ConsPlusNormal0"/>
        <w:spacing w:before="240"/>
        <w:jc w:val="both"/>
      </w:pPr>
      <w:r>
        <w:t>- код 06 - реализация, не облагаемая НДС;</w:t>
      </w:r>
    </w:p>
    <w:p w:rsidR="009E62F3" w:rsidRDefault="004F2A55">
      <w:pPr>
        <w:pStyle w:val="ConsPlusNormal0"/>
        <w:spacing w:before="240"/>
        <w:jc w:val="both"/>
      </w:pPr>
      <w:r>
        <w:t>- код 07 - иные доходы, не связанные с реализацией.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2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149</w:t>
        </w:r>
      </w:hyperlink>
      <w:r>
        <w:rPr>
          <w:i/>
        </w:rPr>
        <w:t xml:space="preserve"> НК РФ)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3. Налог на прибыль организаций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3.1. Общие положения</w:t>
      </w:r>
    </w:p>
    <w:p w:rsidR="009E62F3" w:rsidRDefault="004F2A55">
      <w:pPr>
        <w:pStyle w:val="ConsPlusNormal0"/>
        <w:spacing w:before="240"/>
        <w:jc w:val="both"/>
      </w:pPr>
      <w:r>
        <w:t>3.1.1. При исчислении налога на прибыль организаций применяется налоговая ставка 0% в связ</w:t>
      </w:r>
      <w:r>
        <w:t>и с осуществлением медицинской деятельности.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3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284.1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3.1.2. Налоговый учет ведется на основании первичных документов, данные из которых группируются:</w:t>
      </w:r>
    </w:p>
    <w:p w:rsidR="009E62F3" w:rsidRDefault="004F2A55">
      <w:pPr>
        <w:pStyle w:val="ConsPlusNormal0"/>
        <w:spacing w:before="240"/>
        <w:jc w:val="both"/>
      </w:pPr>
      <w:r>
        <w:t>- в регистрах бухгалтерского учета;</w:t>
      </w:r>
    </w:p>
    <w:p w:rsidR="009E62F3" w:rsidRDefault="004F2A55">
      <w:pPr>
        <w:pStyle w:val="ConsPlusNormal0"/>
        <w:spacing w:before="240"/>
        <w:jc w:val="both"/>
      </w:pPr>
      <w:r>
        <w:t>- в специально разработанных регистрах налогового учета.</w:t>
      </w:r>
    </w:p>
    <w:p w:rsidR="009E62F3" w:rsidRDefault="004F2A55">
      <w:pPr>
        <w:pStyle w:val="ConsPlusNormal0"/>
        <w:spacing w:before="240"/>
        <w:jc w:val="both"/>
      </w:pPr>
      <w:r>
        <w:t>Формы реги</w:t>
      </w:r>
      <w:r>
        <w:t xml:space="preserve">стров, применяемых для ведения налогового учета, приведены в </w:t>
      </w:r>
      <w:hyperlink w:anchor="P2231" w:tooltip="Формы регистров, применяемых для ведения налогового учета">
        <w:r>
          <w:rPr>
            <w:color w:val="0000FF"/>
          </w:rPr>
          <w:t>Приложении N 1</w:t>
        </w:r>
      </w:hyperlink>
      <w:r>
        <w:t xml:space="preserve"> к настоящей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313</w:t>
        </w:r>
      </w:hyperlink>
      <w:r>
        <w:rPr>
          <w:i/>
        </w:rPr>
        <w:t xml:space="preserve"> НК РФ, </w:t>
      </w:r>
      <w:hyperlink r:id="rId44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Приказ</w:t>
        </w:r>
      </w:hyperlink>
      <w:r>
        <w:rPr>
          <w:i/>
        </w:rPr>
        <w:t xml:space="preserve"> Минфина России N 52н)</w:t>
      </w:r>
    </w:p>
    <w:p w:rsidR="009E62F3" w:rsidRDefault="004F2A55">
      <w:pPr>
        <w:pStyle w:val="ConsPlusNormal0"/>
        <w:spacing w:before="240"/>
        <w:jc w:val="both"/>
      </w:pPr>
      <w:r>
        <w:t xml:space="preserve">3.1.3. Раздельный учет доходов и расходов в случаях, предусмотренных </w:t>
      </w:r>
      <w:hyperlink r:id="rId446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гл. 25</w:t>
        </w:r>
      </w:hyperlink>
      <w:r>
        <w:t xml:space="preserve"> НК РФ, ведется путем обособления соответствующих доходов и расхо</w:t>
      </w:r>
      <w:r>
        <w:t>дов в регистрах бухгалтерского учета.</w:t>
      </w:r>
    </w:p>
    <w:p w:rsidR="009E62F3" w:rsidRDefault="004F2A55">
      <w:pPr>
        <w:pStyle w:val="ConsPlusNormal0"/>
        <w:spacing w:before="240"/>
        <w:jc w:val="both"/>
      </w:pPr>
      <w:r>
        <w:t>3.1.4. Отчетными периодами по налогу на прибыль признаются первый квартал, полугодие и девять месяцев календарного года. По итогам отчетного периода уплачиваются квартальные авансовые платежи.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2 ст. 285</w:t>
        </w:r>
      </w:hyperlink>
      <w:r>
        <w:rPr>
          <w:i/>
        </w:rPr>
        <w:t xml:space="preserve">, </w:t>
      </w:r>
      <w:hyperlink r:id="rId44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3 ст. 286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3.1.5. Уплата авансовых платежей и сумм налога, подлежащих зачислению в бюджеты субъектов РФ, производится по месту нахождения учреждения, а также по месту нахождения каждого из обособленных подразделений.</w:t>
      </w:r>
    </w:p>
    <w:p w:rsidR="009E62F3" w:rsidRDefault="004F2A55">
      <w:pPr>
        <w:pStyle w:val="ConsPlusNormal0"/>
        <w:spacing w:before="240"/>
        <w:jc w:val="both"/>
      </w:pPr>
      <w:r>
        <w:t>По месту нахождения обособленных подразделений нал</w:t>
      </w:r>
      <w:r>
        <w:t>ог (авансовый платеж) уплачивается исходя из доли прибыли, приходящейся на обособленное подразделение. Она определяется как средняя арифметическая величина удельного веса среднесписочной численности работников и удельного веса остаточной стоимости амортизи</w:t>
      </w:r>
      <w:r>
        <w:t xml:space="preserve">руемого имущества этого обособленного подразделения соответственно в среднесписочной численности работников и остаточной стоимости амортизируемого имущества, определенной согласно </w:t>
      </w:r>
      <w:hyperlink r:id="rId449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1 ст. 257</w:t>
        </w:r>
      </w:hyperlink>
      <w:r>
        <w:t xml:space="preserve"> НК РФ, в целом по учреждению.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50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1</w:t>
        </w:r>
      </w:hyperlink>
      <w:r>
        <w:rPr>
          <w:i/>
        </w:rPr>
        <w:t xml:space="preserve">, </w:t>
      </w:r>
      <w:hyperlink r:id="rId45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2 ст. 288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 xml:space="preserve">3.1.6. Распределение прибыли по обособленным </w:t>
      </w:r>
      <w:r>
        <w:t>подразделениям, расположенным на территории одного субъекта РФ, не производится. Сумма налога (авансовых платежей), подлежащая уплате в бюджет субъекта РФ, определяется исходя из доли прибыли, исчисленной из совокупности показателей всех обособленных подра</w:t>
      </w:r>
      <w:r>
        <w:t>зделений, находящихся на его территории.</w:t>
      </w:r>
    </w:p>
    <w:p w:rsidR="009E62F3" w:rsidRDefault="004F2A55">
      <w:pPr>
        <w:pStyle w:val="ConsPlusNormal0"/>
        <w:spacing w:before="240"/>
        <w:jc w:val="both"/>
      </w:pPr>
      <w:r>
        <w:t>Порядок уплаты налога на прибыль: в бюджет Энской области налог и авансовые платежи уплачивает головное учреждение.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52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2 ст. 288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3.2. Учет доходов и расходов</w:t>
      </w:r>
    </w:p>
    <w:p w:rsidR="009E62F3" w:rsidRDefault="004F2A55">
      <w:pPr>
        <w:pStyle w:val="ConsPlusNormal0"/>
        <w:spacing w:before="240"/>
        <w:jc w:val="both"/>
      </w:pPr>
      <w:r>
        <w:t>3.2.1. Доходы и расходы признаются по методу начисления</w:t>
      </w:r>
      <w:r>
        <w:t>.</w:t>
      </w:r>
    </w:p>
    <w:p w:rsidR="009E62F3" w:rsidRDefault="004F2A55">
      <w:pPr>
        <w:pStyle w:val="ConsPlusNormal0"/>
        <w:spacing w:before="240"/>
        <w:jc w:val="both"/>
      </w:pPr>
      <w:r>
        <w:t>При установленном методе начисления доходы признаются в том отчетном (налоговом) периоде, в котором они возникли, независимо от фактического поступления денежных средств, имущества или имущественных прав. Доход от реализации работ (услуг) с длительным (б</w:t>
      </w:r>
      <w:r>
        <w:t>олее одного налогового периода) технологическим циклом в случае, если условиями заключенных договоров не предусмотрена поэтапная сдача работ (услуг), признается путем распределения этого дохода между отчетными периодами в той пропорции, в которой распредел</w:t>
      </w:r>
      <w:r>
        <w:t>ены по отчетным периодам затраты на исполнение сделки.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53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1</w:t>
        </w:r>
      </w:hyperlink>
      <w:r>
        <w:rPr>
          <w:i/>
        </w:rPr>
        <w:t xml:space="preserve">, </w:t>
      </w:r>
      <w:hyperlink r:id="rId45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2 ст. 271</w:t>
        </w:r>
      </w:hyperlink>
      <w:r>
        <w:rPr>
          <w:i/>
        </w:rPr>
        <w:t xml:space="preserve">, </w:t>
      </w:r>
      <w:hyperlink r:id="rId45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ч. 8 ст. 316</w:t>
        </w:r>
      </w:hyperlink>
      <w:r>
        <w:rPr>
          <w:i/>
        </w:rPr>
        <w:t xml:space="preserve"> НК РФ, </w:t>
      </w:r>
      <w:hyperlink r:id="rId456" w:tooltip="Вопрос: Об учете в целях налога на прибыль дохода от реализации работ (услуг) с длительным производственным циклом по договорам, которыми не предусмотрена их поэтапная сдача. (Письмо Минфина России от 08.10.2021 N 03-03-06/1/81687) {КонсультантПлюс}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08.10.2021 N 03-03-06/1/81687)</w:t>
      </w:r>
    </w:p>
    <w:p w:rsidR="009E62F3" w:rsidRDefault="004F2A55">
      <w:pPr>
        <w:pStyle w:val="ConsPlusNormal0"/>
        <w:spacing w:before="240"/>
        <w:jc w:val="both"/>
      </w:pPr>
      <w:r>
        <w:t xml:space="preserve">Расходы признаются в том отчетном (налоговом) </w:t>
      </w:r>
      <w:r>
        <w:t>периоде, к которому они относятся, независимо от времени фактической выплаты денежных средств и (или) иной формы их оплаты.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5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272</w:t>
        </w:r>
      </w:hyperlink>
      <w:r>
        <w:rPr>
          <w:i/>
        </w:rPr>
        <w:t xml:space="preserve"> НК РФ</w:t>
      </w:r>
      <w:r>
        <w:t>)</w:t>
      </w:r>
    </w:p>
    <w:p w:rsidR="009E62F3" w:rsidRDefault="004F2A55">
      <w:pPr>
        <w:pStyle w:val="ConsPlusNormal0"/>
        <w:spacing w:before="240"/>
        <w:jc w:val="both"/>
      </w:pPr>
      <w:r>
        <w:t>3.2.2. Доходы, полученные от сдачи имущества в аренду (субаренду), включаются в состав внереализационных доходов и учитыв</w:t>
      </w:r>
      <w:r>
        <w:t>аются в порядке, установленном для признания указанных доходов.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5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250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3.3. Учет прямых и косвенных расходов</w:t>
      </w:r>
    </w:p>
    <w:p w:rsidR="009E62F3" w:rsidRDefault="004F2A55">
      <w:pPr>
        <w:pStyle w:val="ConsPlusNormal0"/>
        <w:spacing w:before="240"/>
        <w:jc w:val="both"/>
      </w:pPr>
      <w:r>
        <w:t>3.3.1. В перечень прямых расходов, связанных с производством товаров (работ, услуг), включаются:</w:t>
      </w:r>
    </w:p>
    <w:p w:rsidR="009E62F3" w:rsidRDefault="004F2A55">
      <w:pPr>
        <w:pStyle w:val="ConsPlusNormal0"/>
        <w:spacing w:before="240"/>
        <w:jc w:val="both"/>
      </w:pPr>
      <w:r>
        <w:t>- затраты на приобретение сырья и (или) мат</w:t>
      </w:r>
      <w:r>
        <w:t>ериалов, используемых в производстве товаров (выполнении работ, оказании услуг) и (или) образующих их основу либо являющихся необходимым компонентом при производстве товаров (выполнении работ, оказании услуг);</w:t>
      </w:r>
    </w:p>
    <w:p w:rsidR="009E62F3" w:rsidRDefault="004F2A55">
      <w:pPr>
        <w:pStyle w:val="ConsPlusNormal0"/>
        <w:spacing w:before="240"/>
        <w:jc w:val="both"/>
      </w:pPr>
      <w:r>
        <w:t>- затраты на приобретение комплектующих изделий, подвергающихся монтажу, и (или) полуфабрикатов, подвергающихся дополнительной обработке;</w:t>
      </w:r>
    </w:p>
    <w:p w:rsidR="009E62F3" w:rsidRDefault="004F2A55">
      <w:pPr>
        <w:pStyle w:val="ConsPlusNormal0"/>
        <w:spacing w:before="240"/>
        <w:jc w:val="both"/>
      </w:pPr>
      <w:r>
        <w:t>- расходы на оплату труда персонала, участвующего в процессе производства товаров, выполнения работ, оказания услуг, а</w:t>
      </w:r>
      <w:r>
        <w:t xml:space="preserve"> также расходы на уплату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</w:t>
      </w:r>
      <w:r>
        <w:t>ание от несчастных случаев на производстве и профессиональных заболеваний, начисленных на такую оплату труда;</w:t>
      </w:r>
    </w:p>
    <w:p w:rsidR="009E62F3" w:rsidRDefault="004F2A55">
      <w:pPr>
        <w:pStyle w:val="ConsPlusNormal0"/>
        <w:spacing w:before="240"/>
        <w:jc w:val="both"/>
      </w:pPr>
      <w:r>
        <w:t>- суммы начисленной амортизации по основным средствам, используемым при производстве товаров, выполнении работ, оказании услуг;</w:t>
      </w:r>
    </w:p>
    <w:p w:rsidR="009E62F3" w:rsidRDefault="004F2A55">
      <w:pPr>
        <w:pStyle w:val="ConsPlusNormal0"/>
        <w:spacing w:before="240"/>
        <w:jc w:val="both"/>
      </w:pPr>
      <w:r>
        <w:t>- расходы на приоб</w:t>
      </w:r>
      <w:r>
        <w:t>ретение работ, услуг, непосредственно связанных с производственной деятельностью.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59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пп. 3 п. 2 ст. 253</w:t>
        </w:r>
      </w:hyperlink>
      <w:r>
        <w:rPr>
          <w:i/>
        </w:rPr>
        <w:t xml:space="preserve">, </w:t>
      </w:r>
      <w:hyperlink r:id="rId460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пп. 1</w:t>
        </w:r>
      </w:hyperlink>
      <w:r>
        <w:t xml:space="preserve">, </w:t>
      </w:r>
      <w:hyperlink r:id="rId46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 п. 1 ст. 254</w:t>
        </w:r>
      </w:hyperlink>
      <w:r>
        <w:t xml:space="preserve">, </w:t>
      </w:r>
      <w:hyperlink r:id="rId462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255</w:t>
        </w:r>
      </w:hyperlink>
      <w:r>
        <w:rPr>
          <w:i/>
        </w:rPr>
        <w:t xml:space="preserve">, </w:t>
      </w:r>
      <w:hyperlink r:id="rId463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пп. 1</w:t>
        </w:r>
      </w:hyperlink>
      <w:r>
        <w:rPr>
          <w:i/>
        </w:rPr>
        <w:t xml:space="preserve">, </w:t>
      </w:r>
      <w:hyperlink r:id="rId46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45 п. 1 ст. 264</w:t>
        </w:r>
      </w:hyperlink>
      <w:r>
        <w:t xml:space="preserve">, </w:t>
      </w:r>
      <w:hyperlink r:id="rId46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259</w:t>
        </w:r>
      </w:hyperlink>
      <w:r>
        <w:t xml:space="preserve">, </w:t>
      </w:r>
      <w:hyperlink r:id="rId466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ст. 318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3.3.2. Расходы, понесенные при оказании услуг, в полном объеме признаются в текущем отчетном (налоговом) периоде без распределения прямых расходов на остатки незавершенного производства.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>(</w:t>
      </w:r>
      <w:r>
        <w:rPr>
          <w:i/>
        </w:rPr>
        <w:t xml:space="preserve">Основание: </w:t>
      </w:r>
      <w:hyperlink r:id="rId46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2 ст</w:t>
        </w:r>
        <w:r>
          <w:rPr>
            <w:i/>
            <w:color w:val="0000FF"/>
          </w:rPr>
          <w:t>. 318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3.3.3. Прямые расходы по итогам месяца распределяются на незавершенное производство (НЗП) и на выполненные работы пропорционально доле прямых затрат в нормативной стоимости работ.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6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ст. 319</w:t>
        </w:r>
      </w:hyperlink>
      <w:r>
        <w:rPr>
          <w:i/>
        </w:rPr>
        <w:t xml:space="preserve"> НК РФ</w:t>
      </w:r>
      <w:r>
        <w:rPr>
          <w:i/>
        </w:rPr>
        <w:t>)</w:t>
      </w:r>
    </w:p>
    <w:p w:rsidR="009E62F3" w:rsidRDefault="004F2A55">
      <w:pPr>
        <w:pStyle w:val="ConsPlusNormal0"/>
        <w:spacing w:before="240"/>
        <w:jc w:val="both"/>
      </w:pPr>
      <w:r>
        <w:t>3.4. Для определения размера материальных расходов при списании материалов применяется метод оценки по средней стоимости.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69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8 ст. 254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 xml:space="preserve">3.5. Стоимость имущества, перечисленного в </w:t>
      </w:r>
      <w:hyperlink r:id="rId470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пп. 3 п. 1 ст. 254</w:t>
        </w:r>
      </w:hyperlink>
      <w:r>
        <w:t xml:space="preserve"> НК РФ (не являющегося амортизируемым), включается в состав материальных </w:t>
      </w:r>
      <w:r>
        <w:t>расходов в полной сумме по мере ввода такого имущества в эксплуатацию.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7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пп. 3 п. 1 ст. 254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3.6. Учет амортизируемого имущества</w:t>
      </w:r>
    </w:p>
    <w:p w:rsidR="009E62F3" w:rsidRDefault="004F2A55">
      <w:pPr>
        <w:pStyle w:val="ConsPlusNormal0"/>
        <w:spacing w:before="240"/>
        <w:jc w:val="both"/>
      </w:pPr>
      <w:r>
        <w:t>3.6.1. Срок полезного использования объекта основных средств, установленный при его приобретении, пересматривается при проведении работ по реконструкции, модернизации, техническому перевооружению. Если в результате таких работ имело место улучшение (повыше</w:t>
      </w:r>
      <w:r>
        <w:t>ние) первоначально принятых нормативных показателей функционирования объекта основных средств, то срок полезного использования объекта увеличивается. При этом увеличение может быть осуществлено в пределах сроков, установленных для той амортизационной групп</w:t>
      </w:r>
      <w:r>
        <w:t>ы, в которую ранее было включено такое основное средство.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72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ст. 258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3.6.2. По приобретаемым основным средствам, бывшим в употреблении, норма амортизации в целях применения линейного метода определяется с учетом срока полезного использования, уменьшенно</w:t>
      </w:r>
      <w:r>
        <w:t>го на число месяцев эксплуатации данного имущества у предыдущих собственников.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73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7 ст. 258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3.7. Начисление амортизации</w:t>
      </w:r>
    </w:p>
    <w:p w:rsidR="009E62F3" w:rsidRDefault="004F2A55">
      <w:pPr>
        <w:pStyle w:val="ConsPlusNormal0"/>
        <w:spacing w:before="240"/>
        <w:jc w:val="both"/>
      </w:pPr>
      <w:r>
        <w:t>3.7.1. По всем объектам амортизируемого имущества применяется линейный метод начисления амортизации.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7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ст. 259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3.7.2. Амортизационн</w:t>
      </w:r>
      <w:r>
        <w:t>ая премия не применяется.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7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9 ст. 258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3.7.3. Амортизация по объектам основных средств начисляется без применения специальных повышающих коэффициентов.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76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1</w:t>
        </w:r>
      </w:hyperlink>
      <w:r>
        <w:rPr>
          <w:i/>
        </w:rPr>
        <w:t xml:space="preserve"> - </w:t>
      </w:r>
      <w:hyperlink r:id="rId47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3 ст. 259.3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3.7.4. Амортизация по всем объектам амортизируемого имущества начисляется без применения понижающи</w:t>
      </w:r>
      <w:r>
        <w:t>х коэффициентов.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7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259.3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3.8. Формирование резервов</w:t>
      </w:r>
    </w:p>
    <w:p w:rsidR="009E62F3" w:rsidRDefault="004F2A55">
      <w:pPr>
        <w:pStyle w:val="ConsPlusNormal0"/>
        <w:spacing w:before="240"/>
        <w:jc w:val="both"/>
      </w:pPr>
      <w:r>
        <w:t xml:space="preserve">3.8.1. Резерв на предстоящий ремонт основных средств не создается. Расходы на ремонт включаются в состав прочих расходов в размере фактических затрат в том отчетном (налоговом) периоде, в котором </w:t>
      </w:r>
      <w:r>
        <w:t>они были осуществлены.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79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1</w:t>
        </w:r>
      </w:hyperlink>
      <w:r>
        <w:rPr>
          <w:i/>
        </w:rPr>
        <w:t xml:space="preserve">, </w:t>
      </w:r>
      <w:hyperlink r:id="rId480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3 ст. 260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3.8.2. Резерв по сомнительным долгам не формируется.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8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266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3.8.3. Резерв на гарантийный ремонт и гарантийное обслуживание не формируется.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82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267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3.8</w:t>
      </w:r>
      <w:r>
        <w:t>.4. Резерв на оплату отпусков не формируется.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83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324.1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</w:t>
      </w:r>
      <w:r>
        <w:t>.8.5. Резерв на выплату вознаграждений за выслугу лет не формируется.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8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1</w:t>
        </w:r>
      </w:hyperlink>
      <w:r>
        <w:rPr>
          <w:i/>
        </w:rPr>
        <w:t xml:space="preserve">, </w:t>
      </w:r>
      <w:hyperlink r:id="rId48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6 ст. 324.1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3.8.6. Резерв на выплату вознаграждений по итогам работы за год не формируется.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86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1</w:t>
        </w:r>
      </w:hyperlink>
      <w:r>
        <w:rPr>
          <w:i/>
        </w:rPr>
        <w:t xml:space="preserve">, </w:t>
      </w:r>
      <w:hyperlink r:id="rId48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6 ст. 324.1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3.8.7. Резерв на предстоящие расходы на научные исследования и (или) опытно-конструкторски</w:t>
      </w:r>
      <w:r>
        <w:t>е разработки не формируется.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8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267.2</w:t>
        </w:r>
      </w:hyperlink>
      <w:r>
        <w:rPr>
          <w:i/>
        </w:rPr>
        <w:t xml:space="preserve"> НК РФ)</w:t>
      </w:r>
    </w:p>
    <w:p w:rsidR="009E62F3" w:rsidRDefault="004F2A55">
      <w:pPr>
        <w:pStyle w:val="ConsPlusNormal0"/>
        <w:spacing w:before="240"/>
        <w:jc w:val="both"/>
      </w:pPr>
      <w:r>
        <w:t>3.8.8. Резерв на предстоящие расходы некоммерческих организаций не формируется.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89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267.3</w:t>
        </w:r>
      </w:hyperlink>
      <w:r>
        <w:rPr>
          <w:i/>
        </w:rPr>
        <w:t xml:space="preserve"> НК РФ)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4. Налог на доходы физических лиц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4.1. Учет доходов, выплаченных физическим лицам, в отношении которых выполняются обязанно</w:t>
      </w:r>
      <w:r>
        <w:t xml:space="preserve">сти налогового агента, предоставленных налоговых вычетов, а также сумм исчисленного и удержанного с них НДФЛ ведется в налоговом регистре, форма которого приведена в </w:t>
      </w:r>
      <w:hyperlink w:anchor="P2500" w:tooltip="Налоговый регистр (карточка)">
        <w:r>
          <w:rPr>
            <w:color w:val="0000FF"/>
          </w:rPr>
          <w:t>Приложении N 2</w:t>
        </w:r>
      </w:hyperlink>
      <w:r>
        <w:t xml:space="preserve"> к Учетной пол</w:t>
      </w:r>
      <w:r>
        <w:t>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90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ст. 230</w:t>
        </w:r>
      </w:hyperlink>
      <w:r>
        <w:rPr>
          <w:i/>
        </w:rPr>
        <w:t xml:space="preserve"> НК РФ)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2"/>
      </w:pPr>
      <w:r>
        <w:rPr>
          <w:b/>
        </w:rPr>
        <w:t>5. Страховые взносы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5.1. Учет сумм начисленных выплат и иных вознаграждений, а также относящихся к ним сумм страховых взносов на обязательное пенсионное страхование, на обязательное социальное страхование на случай временной нетрудос</w:t>
      </w:r>
      <w:r>
        <w:t>пособности и в связи с материнством, на обязательное медицинское страхование по каждому физическому лицу, в пользу которого осуществлялись выплаты и в отношении которого организация выступает плательщиком, ведется в регистрах учета, форма которых приведена</w:t>
      </w:r>
      <w:r>
        <w:t xml:space="preserve"> в </w:t>
      </w:r>
      <w:hyperlink w:anchor="P8263" w:tooltip="Регистр (карточка) индивидуального учета">
        <w:r>
          <w:rPr>
            <w:color w:val="0000FF"/>
          </w:rPr>
          <w:t>Приложении N 3</w:t>
        </w:r>
      </w:hyperlink>
      <w:r>
        <w:t xml:space="preserve"> к Учетной политике.</w:t>
      </w:r>
    </w:p>
    <w:p w:rsidR="009E62F3" w:rsidRDefault="004F2A55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9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i/>
            <w:color w:val="0000FF"/>
          </w:rPr>
          <w:t>пп. 2 п. 3.4 ст. 23</w:t>
        </w:r>
      </w:hyperlink>
      <w:r>
        <w:rPr>
          <w:i/>
        </w:rPr>
        <w:t xml:space="preserve">, </w:t>
      </w:r>
      <w:hyperlink r:id="rId492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431</w:t>
        </w:r>
      </w:hyperlink>
      <w:r>
        <w:rPr>
          <w:i/>
        </w:rPr>
        <w:t xml:space="preserve"> НК РФ)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1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налогообложения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32" w:name="P2231"/>
      <w:bookmarkEnd w:id="32"/>
      <w:r>
        <w:rPr>
          <w:b/>
        </w:rPr>
        <w:t>Формы регистров, применяемых для ведения налогового учета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Налоговый регистр по учету доходов и расходов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r>
        <w:t>____________________________________________________________</w:t>
      </w:r>
    </w:p>
    <w:p w:rsidR="009E62F3" w:rsidRDefault="004F2A55">
      <w:pPr>
        <w:pStyle w:val="ConsPlusNormal0"/>
        <w:jc w:val="center"/>
      </w:pPr>
      <w:r>
        <w:rPr>
          <w:i/>
        </w:rPr>
        <w:t>(наименование учреждения)</w:t>
      </w:r>
    </w:p>
    <w:p w:rsidR="009E62F3" w:rsidRDefault="004F2A55">
      <w:pPr>
        <w:pStyle w:val="ConsPlusNormal0"/>
        <w:jc w:val="center"/>
      </w:pPr>
      <w:r>
        <w:t>Вид дохода (расхода) _______________________________________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За период ____________________________________ 20___ г.</w:t>
      </w:r>
    </w:p>
    <w:p w:rsidR="009E62F3" w:rsidRDefault="004F2A55">
      <w:pPr>
        <w:pStyle w:val="ConsPlusNonformat0"/>
        <w:jc w:val="both"/>
      </w:pPr>
      <w:r>
        <w:t xml:space="preserve">          </w:t>
      </w:r>
      <w:r>
        <w:rPr>
          <w:i/>
        </w:rPr>
        <w:t>(квартал, полугодие, 9 месяцев, год)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2834"/>
        <w:gridCol w:w="1700"/>
        <w:gridCol w:w="1700"/>
      </w:tblGrid>
      <w:tr w:rsidR="009E62F3">
        <w:tc>
          <w:tcPr>
            <w:tcW w:w="566" w:type="dxa"/>
          </w:tcPr>
          <w:p w:rsidR="009E62F3" w:rsidRDefault="004F2A55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267" w:type="dxa"/>
          </w:tcPr>
          <w:p w:rsidR="009E62F3" w:rsidRDefault="004F2A55">
            <w:pPr>
              <w:pStyle w:val="ConsPlusNormal0"/>
              <w:jc w:val="center"/>
            </w:pPr>
            <w:r>
              <w:t>Д</w:t>
            </w:r>
            <w:r>
              <w:t>ата операции</w:t>
            </w:r>
          </w:p>
        </w:tc>
        <w:tc>
          <w:tcPr>
            <w:tcW w:w="2834" w:type="dxa"/>
          </w:tcPr>
          <w:p w:rsidR="009E62F3" w:rsidRDefault="004F2A55">
            <w:pPr>
              <w:pStyle w:val="ConsPlusNormal0"/>
              <w:jc w:val="center"/>
            </w:pPr>
            <w:r>
              <w:t>Наименование операции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Вид дохода, расхода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E62F3">
        <w:tc>
          <w:tcPr>
            <w:tcW w:w="56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8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6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8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367" w:type="dxa"/>
            <w:gridSpan w:val="4"/>
          </w:tcPr>
          <w:p w:rsidR="009E62F3" w:rsidRDefault="004F2A55">
            <w:pPr>
              <w:pStyle w:val="ConsPlusNormal0"/>
              <w:jc w:val="right"/>
            </w:pPr>
            <w:r>
              <w:t>Итого за период</w:t>
            </w: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Для налога на прибыль текущего периода _____________________________.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Данные из налогового регистра отражены в налоговой декларации:</w:t>
      </w:r>
    </w:p>
    <w:p w:rsidR="009E62F3" w:rsidRDefault="004F2A55">
      <w:pPr>
        <w:pStyle w:val="ConsPlusNormal0"/>
        <w:spacing w:before="240"/>
        <w:jc w:val="both"/>
      </w:pPr>
      <w:r>
        <w:t>лист ____ стр. _____.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"___" _______________ 20__ г.</w:t>
      </w:r>
    </w:p>
    <w:p w:rsidR="009E62F3" w:rsidRDefault="004F2A55">
      <w:pPr>
        <w:pStyle w:val="ConsPlusNonformat0"/>
        <w:jc w:val="both"/>
      </w:pPr>
      <w:r>
        <w:t xml:space="preserve">     </w:t>
      </w:r>
      <w:r>
        <w:rPr>
          <w:i/>
        </w:rPr>
        <w:t>(дата составления)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Исполнитель _________________________/________________________/</w:t>
      </w:r>
    </w:p>
    <w:p w:rsidR="009E62F3" w:rsidRDefault="004F2A55">
      <w:pPr>
        <w:pStyle w:val="ConsPlusNonformat0"/>
        <w:jc w:val="both"/>
      </w:pPr>
      <w:r>
        <w:t xml:space="preserve">                    (подпись)               (расшифровка)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Главный бухгалтер ________________/___________________________/</w:t>
      </w:r>
    </w:p>
    <w:p w:rsidR="009E62F3" w:rsidRDefault="004F2A55">
      <w:pPr>
        <w:pStyle w:val="ConsPlusNonformat0"/>
        <w:jc w:val="both"/>
      </w:pPr>
      <w:r>
        <w:t xml:space="preserve">              </w:t>
      </w:r>
      <w:r>
        <w:t xml:space="preserve">        (подпись)            (расшифровка)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Налоговый регистр начисления амортизации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r>
        <w:t>____________________________________________________________</w:t>
      </w:r>
    </w:p>
    <w:p w:rsidR="009E62F3" w:rsidRDefault="004F2A55">
      <w:pPr>
        <w:pStyle w:val="ConsPlusNormal0"/>
        <w:jc w:val="center"/>
      </w:pPr>
      <w:r>
        <w:rPr>
          <w:i/>
        </w:rPr>
        <w:t>(наименование учреждения)</w:t>
      </w:r>
    </w:p>
    <w:p w:rsidR="009E62F3" w:rsidRDefault="004F2A55">
      <w:pPr>
        <w:pStyle w:val="ConsPlusNormal0"/>
        <w:jc w:val="center"/>
      </w:pPr>
      <w:r>
        <w:t>Метод амортизации __________________________________________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За период ____________________________________ 20___ г.</w:t>
      </w:r>
    </w:p>
    <w:p w:rsidR="009E62F3" w:rsidRDefault="004F2A55">
      <w:pPr>
        <w:pStyle w:val="ConsPlusNonformat0"/>
        <w:jc w:val="both"/>
      </w:pPr>
      <w:r>
        <w:t xml:space="preserve">          </w:t>
      </w:r>
      <w:r>
        <w:rPr>
          <w:i/>
        </w:rPr>
        <w:t>(квартал, полугодие, 9 месяцев, год)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1700"/>
        <w:gridCol w:w="1700"/>
        <w:gridCol w:w="1700"/>
        <w:gridCol w:w="1700"/>
        <w:gridCol w:w="1700"/>
      </w:tblGrid>
      <w:tr w:rsidR="009E62F3">
        <w:tc>
          <w:tcPr>
            <w:tcW w:w="566" w:type="dxa"/>
          </w:tcPr>
          <w:p w:rsidR="009E62F3" w:rsidRDefault="004F2A55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133" w:type="dxa"/>
          </w:tcPr>
          <w:p w:rsidR="009E62F3" w:rsidRDefault="004F2A55">
            <w:pPr>
              <w:pStyle w:val="ConsPlusNormal0"/>
              <w:jc w:val="center"/>
            </w:pPr>
            <w:r>
              <w:t>Объект (группа)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Дата ввода в эксплуатацию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Срок полезного использования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Первоначальная стоимость, руб.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Амортизация за месяц, руб.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Амортизация за период, руб.</w:t>
            </w:r>
          </w:p>
        </w:tc>
      </w:tr>
      <w:tr w:rsidR="009E62F3">
        <w:tc>
          <w:tcPr>
            <w:tcW w:w="56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6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499" w:type="dxa"/>
            <w:gridSpan w:val="6"/>
          </w:tcPr>
          <w:p w:rsidR="009E62F3" w:rsidRDefault="004F2A55">
            <w:pPr>
              <w:pStyle w:val="ConsPlusNormal0"/>
            </w:pPr>
            <w:r>
              <w:t>Итого за период</w:t>
            </w:r>
          </w:p>
        </w:tc>
        <w:tc>
          <w:tcPr>
            <w:tcW w:w="1700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Для налога на прибыль текущего периода _____________________________.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Данные из налогового регистра отражены в налоговой декларации:</w:t>
      </w:r>
    </w:p>
    <w:p w:rsidR="009E62F3" w:rsidRDefault="004F2A55">
      <w:pPr>
        <w:pStyle w:val="ConsPlusNormal0"/>
        <w:spacing w:before="240"/>
        <w:jc w:val="both"/>
      </w:pPr>
      <w:r>
        <w:t>лист _____ стр. ______.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"___" _______________ 20__ г.</w:t>
      </w:r>
    </w:p>
    <w:p w:rsidR="009E62F3" w:rsidRDefault="004F2A55">
      <w:pPr>
        <w:pStyle w:val="ConsPlusNonformat0"/>
        <w:jc w:val="both"/>
      </w:pPr>
      <w:r>
        <w:t xml:space="preserve">     </w:t>
      </w:r>
      <w:r>
        <w:rPr>
          <w:i/>
        </w:rPr>
        <w:t>(дата составления)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Исполнитель _________________________/________________________/</w:t>
      </w:r>
    </w:p>
    <w:p w:rsidR="009E62F3" w:rsidRDefault="004F2A55">
      <w:pPr>
        <w:pStyle w:val="ConsPlusNonformat0"/>
        <w:jc w:val="both"/>
      </w:pPr>
      <w:r>
        <w:t xml:space="preserve">                    (подпись)               (расшифровка)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Главный бухгалтер ________________/___________________________/</w:t>
      </w:r>
    </w:p>
    <w:p w:rsidR="009E62F3" w:rsidRDefault="004F2A55">
      <w:pPr>
        <w:pStyle w:val="ConsPlusNonformat0"/>
        <w:jc w:val="both"/>
      </w:pPr>
      <w:r>
        <w:t xml:space="preserve">                      (подпись)            (</w:t>
      </w:r>
      <w:r>
        <w:t>расшифровка)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Налоговый регистр списания материалов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r>
        <w:t>____________________________________________________________</w:t>
      </w:r>
    </w:p>
    <w:p w:rsidR="009E62F3" w:rsidRDefault="004F2A55">
      <w:pPr>
        <w:pStyle w:val="ConsPlusNormal0"/>
        <w:jc w:val="center"/>
      </w:pPr>
      <w:r>
        <w:rPr>
          <w:i/>
        </w:rPr>
        <w:t>(наименование учреждения)</w:t>
      </w:r>
    </w:p>
    <w:p w:rsidR="009E62F3" w:rsidRDefault="004F2A55">
      <w:pPr>
        <w:pStyle w:val="ConsPlusNormal0"/>
        <w:jc w:val="center"/>
      </w:pPr>
      <w:r>
        <w:t>Метод оценки при списании __________________________________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За период ____________________________________ 20___ г.</w:t>
      </w:r>
    </w:p>
    <w:p w:rsidR="009E62F3" w:rsidRDefault="004F2A55">
      <w:pPr>
        <w:pStyle w:val="ConsPlusNonformat0"/>
        <w:jc w:val="both"/>
      </w:pPr>
      <w:r>
        <w:t xml:space="preserve">          </w:t>
      </w:r>
      <w:r>
        <w:rPr>
          <w:i/>
        </w:rPr>
        <w:t>(квартал, полугодие, 9 месяцев, год)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0"/>
        <w:gridCol w:w="1417"/>
        <w:gridCol w:w="1417"/>
        <w:gridCol w:w="1417"/>
        <w:gridCol w:w="2551"/>
      </w:tblGrid>
      <w:tr w:rsidR="009E62F3">
        <w:tc>
          <w:tcPr>
            <w:tcW w:w="566" w:type="dxa"/>
          </w:tcPr>
          <w:p w:rsidR="009E62F3" w:rsidRDefault="004F2A55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700" w:type="dxa"/>
          </w:tcPr>
          <w:p w:rsidR="009E62F3" w:rsidRDefault="004F2A55">
            <w:pPr>
              <w:pStyle w:val="ConsPlusNormal0"/>
              <w:jc w:val="center"/>
            </w:pPr>
            <w:r>
              <w:t>Вид материала</w:t>
            </w:r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 xml:space="preserve">На начало периода </w:t>
            </w:r>
            <w:hyperlink w:anchor="P2362" w:tooltip="1 Данные указываются в количественном и стоимостном выражении (применяемая единица измерения - руб.)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 xml:space="preserve">Поступило </w:t>
            </w:r>
            <w:hyperlink w:anchor="P2362" w:tooltip="1 Данные указываются в количественном и стоимостном выражении (применяемая единица измерения - руб.)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417" w:type="dxa"/>
          </w:tcPr>
          <w:p w:rsidR="009E62F3" w:rsidRDefault="004F2A55">
            <w:pPr>
              <w:pStyle w:val="ConsPlusNormal0"/>
              <w:jc w:val="center"/>
            </w:pPr>
            <w:r>
              <w:t xml:space="preserve">Списано </w:t>
            </w:r>
            <w:hyperlink w:anchor="P2362" w:tooltip="1 Данные указываются в количественном и стоимостном выражении (применяемая единица измерения - руб.)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2551" w:type="dxa"/>
          </w:tcPr>
          <w:p w:rsidR="009E62F3" w:rsidRDefault="004F2A55">
            <w:pPr>
              <w:pStyle w:val="ConsPlusNormal0"/>
              <w:jc w:val="center"/>
            </w:pPr>
            <w:r>
              <w:t xml:space="preserve">Остаток на конец периода </w:t>
            </w:r>
            <w:hyperlink w:anchor="P2362" w:tooltip="1 Данные указываются в количественном и стоимостном выражении (применяемая единица измерения - руб.)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</w:tr>
      <w:tr w:rsidR="009E62F3">
        <w:tc>
          <w:tcPr>
            <w:tcW w:w="566" w:type="dxa"/>
            <w:vMerge w:val="restart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  <w:vMerge w:val="restart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66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66" w:type="dxa"/>
            <w:vMerge w:val="restart"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  <w:vMerge w:val="restart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66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700" w:type="dxa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266" w:type="dxa"/>
            <w:gridSpan w:val="2"/>
          </w:tcPr>
          <w:p w:rsidR="009E62F3" w:rsidRDefault="004F2A55">
            <w:pPr>
              <w:pStyle w:val="ConsPlusNormal0"/>
            </w:pPr>
            <w:r>
              <w:t>Итого за период</w:t>
            </w: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9652"/>
        <w:gridCol w:w="180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  <w:jc w:val="both"/>
            </w:pPr>
            <w:bookmarkStart w:id="33" w:name="P2362"/>
            <w:bookmarkEnd w:id="33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Данные указываются в количественном и стоимостном выражении (применяемая единица измерения - руб.).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4F2A55">
      <w:pPr>
        <w:pStyle w:val="ConsPlusNormal0"/>
        <w:spacing w:before="240"/>
        <w:jc w:val="both"/>
      </w:pPr>
      <w:r>
        <w:t>Для налога на прибыль текущего периода _____________________________.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Данные из налогового регистра отражены в налоговой декларации:</w:t>
      </w:r>
    </w:p>
    <w:p w:rsidR="009E62F3" w:rsidRDefault="004F2A55">
      <w:pPr>
        <w:pStyle w:val="ConsPlusNormal0"/>
        <w:spacing w:before="240"/>
        <w:jc w:val="both"/>
      </w:pPr>
      <w:r>
        <w:t>лист _____ стр. ______.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"___" _______________ 20__ г.</w:t>
      </w:r>
    </w:p>
    <w:p w:rsidR="009E62F3" w:rsidRDefault="004F2A55">
      <w:pPr>
        <w:pStyle w:val="ConsPlusNonformat0"/>
        <w:jc w:val="both"/>
      </w:pPr>
      <w:r>
        <w:t xml:space="preserve">     </w:t>
      </w:r>
      <w:r>
        <w:rPr>
          <w:i/>
        </w:rPr>
        <w:t>(дата составления)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Исполнитель _________________________/________________________/</w:t>
      </w:r>
    </w:p>
    <w:p w:rsidR="009E62F3" w:rsidRDefault="004F2A55">
      <w:pPr>
        <w:pStyle w:val="ConsPlusNonformat0"/>
        <w:jc w:val="both"/>
      </w:pPr>
      <w:r>
        <w:t xml:space="preserve">                    (подпись)               (расш</w:t>
      </w:r>
      <w:r>
        <w:t>ифровка)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Главный бухгалтер ________________/___________________________/</w:t>
      </w:r>
    </w:p>
    <w:p w:rsidR="009E62F3" w:rsidRDefault="004F2A55">
      <w:pPr>
        <w:pStyle w:val="ConsPlusNonformat0"/>
        <w:jc w:val="both"/>
      </w:pPr>
      <w:r>
        <w:t xml:space="preserve">                      (подпись)            (расшифровка)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Налоговый регистр расчета убытка от реализации ОС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r>
        <w:t>____________________________________________________________</w:t>
      </w:r>
    </w:p>
    <w:p w:rsidR="009E62F3" w:rsidRDefault="004F2A55">
      <w:pPr>
        <w:pStyle w:val="ConsPlusNormal0"/>
        <w:jc w:val="center"/>
      </w:pPr>
      <w:r>
        <w:rPr>
          <w:i/>
        </w:rPr>
        <w:t>(наименование учреждения)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За период ____________________________________ 20___ г.</w:t>
      </w:r>
    </w:p>
    <w:p w:rsidR="009E62F3" w:rsidRDefault="004F2A55">
      <w:pPr>
        <w:pStyle w:val="ConsPlusNonformat0"/>
        <w:jc w:val="both"/>
      </w:pPr>
      <w:r>
        <w:t xml:space="preserve">          </w:t>
      </w:r>
      <w:r>
        <w:rPr>
          <w:i/>
        </w:rPr>
        <w:t>(квартал, полугодие, 9 месяцев, год)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493"/>
          <w:footerReference w:type="default" r:id="rId494"/>
          <w:headerReference w:type="first" r:id="rId495"/>
          <w:footerReference w:type="first" r:id="rId49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966"/>
        <w:gridCol w:w="1375"/>
        <w:gridCol w:w="1134"/>
        <w:gridCol w:w="1624"/>
        <w:gridCol w:w="1757"/>
        <w:gridCol w:w="1247"/>
        <w:gridCol w:w="1474"/>
        <w:gridCol w:w="1489"/>
        <w:gridCol w:w="1814"/>
      </w:tblGrid>
      <w:tr w:rsidR="009E62F3">
        <w:tc>
          <w:tcPr>
            <w:tcW w:w="704" w:type="dxa"/>
          </w:tcPr>
          <w:p w:rsidR="009E62F3" w:rsidRDefault="004F2A55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966" w:type="dxa"/>
          </w:tcPr>
          <w:p w:rsidR="009E62F3" w:rsidRDefault="004F2A55">
            <w:pPr>
              <w:pStyle w:val="ConsPlusNormal0"/>
              <w:jc w:val="center"/>
            </w:pPr>
            <w:r>
              <w:t>Объект ОС</w:t>
            </w:r>
          </w:p>
        </w:tc>
        <w:tc>
          <w:tcPr>
            <w:tcW w:w="1375" w:type="dxa"/>
          </w:tcPr>
          <w:p w:rsidR="009E62F3" w:rsidRDefault="004F2A55">
            <w:pPr>
              <w:pStyle w:val="ConsPlusNormal0"/>
              <w:jc w:val="center"/>
            </w:pPr>
            <w:r>
              <w:t>Дата реализации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Выручка, руб.</w:t>
            </w:r>
          </w:p>
        </w:tc>
        <w:tc>
          <w:tcPr>
            <w:tcW w:w="1624" w:type="dxa"/>
          </w:tcPr>
          <w:p w:rsidR="009E62F3" w:rsidRDefault="004F2A55">
            <w:pPr>
              <w:pStyle w:val="ConsPlusNormal0"/>
              <w:jc w:val="center"/>
            </w:pPr>
            <w:r>
              <w:t>Остаточная стоимость, руб.</w:t>
            </w:r>
          </w:p>
        </w:tc>
        <w:tc>
          <w:tcPr>
            <w:tcW w:w="1757" w:type="dxa"/>
          </w:tcPr>
          <w:p w:rsidR="009E62F3" w:rsidRDefault="004F2A55">
            <w:pPr>
              <w:pStyle w:val="ConsPlusNormal0"/>
              <w:jc w:val="center"/>
            </w:pPr>
            <w:r>
              <w:t>Расходы на реализацию, руб.</w:t>
            </w:r>
          </w:p>
        </w:tc>
        <w:tc>
          <w:tcPr>
            <w:tcW w:w="1247" w:type="dxa"/>
          </w:tcPr>
          <w:p w:rsidR="009E62F3" w:rsidRDefault="004F2A55">
            <w:pPr>
              <w:pStyle w:val="ConsPlusNormal0"/>
              <w:jc w:val="center"/>
            </w:pPr>
            <w:r>
              <w:t>Прибыль (убыток)</w:t>
            </w:r>
          </w:p>
        </w:tc>
        <w:tc>
          <w:tcPr>
            <w:tcW w:w="1474" w:type="dxa"/>
          </w:tcPr>
          <w:p w:rsidR="009E62F3" w:rsidRDefault="004F2A55">
            <w:pPr>
              <w:pStyle w:val="ConsPlusNormal0"/>
              <w:jc w:val="center"/>
            </w:pPr>
            <w:r>
              <w:t>Оставшийся СПИ</w:t>
            </w:r>
          </w:p>
        </w:tc>
        <w:tc>
          <w:tcPr>
            <w:tcW w:w="1489" w:type="dxa"/>
          </w:tcPr>
          <w:p w:rsidR="009E62F3" w:rsidRDefault="004F2A55">
            <w:pPr>
              <w:pStyle w:val="ConsPlusNormal0"/>
              <w:jc w:val="center"/>
            </w:pPr>
            <w:r>
              <w:t>Ежемесячная сумма принимаемого убытка, руб.</w:t>
            </w:r>
          </w:p>
        </w:tc>
        <w:tc>
          <w:tcPr>
            <w:tcW w:w="1814" w:type="dxa"/>
          </w:tcPr>
          <w:p w:rsidR="009E62F3" w:rsidRDefault="004F2A55">
            <w:pPr>
              <w:pStyle w:val="ConsPlusNormal0"/>
              <w:jc w:val="center"/>
            </w:pPr>
            <w:r>
              <w:t>Всего принимаемый убыток за период, руб.</w:t>
            </w:r>
          </w:p>
        </w:tc>
      </w:tr>
      <w:tr w:rsidR="009E62F3">
        <w:tc>
          <w:tcPr>
            <w:tcW w:w="70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6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37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62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5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7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8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1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0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66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37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62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5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7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8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1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670" w:type="dxa"/>
            <w:gridSpan w:val="2"/>
          </w:tcPr>
          <w:p w:rsidR="009E62F3" w:rsidRDefault="004F2A55">
            <w:pPr>
              <w:pStyle w:val="ConsPlusNormal0"/>
            </w:pPr>
            <w:r>
              <w:t>Итого за период</w:t>
            </w:r>
          </w:p>
        </w:tc>
        <w:tc>
          <w:tcPr>
            <w:tcW w:w="137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62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75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74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sectPr w:rsidR="009E62F3">
          <w:headerReference w:type="default" r:id="rId497"/>
          <w:footerReference w:type="default" r:id="rId498"/>
          <w:headerReference w:type="first" r:id="rId499"/>
          <w:footerReference w:type="first" r:id="rId50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Данные из налогового регистра отражены в налоговой декларации:</w:t>
      </w:r>
    </w:p>
    <w:p w:rsidR="009E62F3" w:rsidRDefault="004F2A55">
      <w:pPr>
        <w:pStyle w:val="ConsPlusNormal0"/>
        <w:spacing w:before="240"/>
        <w:jc w:val="both"/>
      </w:pPr>
      <w:r>
        <w:t>лист _____ стр. ______.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"___" _______________ 20__ г.</w:t>
      </w:r>
    </w:p>
    <w:p w:rsidR="009E62F3" w:rsidRDefault="004F2A55">
      <w:pPr>
        <w:pStyle w:val="ConsPlusNonformat0"/>
        <w:jc w:val="both"/>
      </w:pPr>
      <w:r>
        <w:t xml:space="preserve">     </w:t>
      </w:r>
      <w:r>
        <w:rPr>
          <w:i/>
        </w:rPr>
        <w:t>(дата составления)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Исполнитель _________________________/________________________/</w:t>
      </w:r>
    </w:p>
    <w:p w:rsidR="009E62F3" w:rsidRDefault="004F2A55">
      <w:pPr>
        <w:pStyle w:val="ConsPlusNonformat0"/>
        <w:jc w:val="both"/>
      </w:pPr>
      <w:r>
        <w:t xml:space="preserve">                    (подпись)               (расшифровка)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Главный бухгалтер ________________/___________________________/</w:t>
      </w:r>
    </w:p>
    <w:p w:rsidR="009E62F3" w:rsidRDefault="004F2A55">
      <w:pPr>
        <w:pStyle w:val="ConsPlusNonformat0"/>
        <w:jc w:val="both"/>
      </w:pPr>
      <w:r>
        <w:t xml:space="preserve">                      (подпись)            (расшифровка)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  <w:outlineLvl w:val="3"/>
      </w:pPr>
      <w:r>
        <w:rPr>
          <w:b/>
        </w:rPr>
        <w:t>Налоговый регистр расчета налоговой базы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r>
        <w:t>_________________________________</w:t>
      </w:r>
      <w:r>
        <w:t>___________________________</w:t>
      </w:r>
    </w:p>
    <w:p w:rsidR="009E62F3" w:rsidRDefault="004F2A55">
      <w:pPr>
        <w:pStyle w:val="ConsPlusNormal0"/>
        <w:jc w:val="center"/>
      </w:pPr>
      <w:r>
        <w:rPr>
          <w:i/>
        </w:rPr>
        <w:t>(наименование учреждения)</w:t>
      </w:r>
    </w:p>
    <w:p w:rsidR="009E62F3" w:rsidRDefault="004F2A55">
      <w:pPr>
        <w:pStyle w:val="ConsPlusNormal0"/>
        <w:jc w:val="center"/>
      </w:pPr>
      <w:r>
        <w:t>Метод признания доходов и расходов _________________________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За период ____________________________________ 20___ г.</w:t>
      </w:r>
    </w:p>
    <w:p w:rsidR="009E62F3" w:rsidRDefault="004F2A55">
      <w:pPr>
        <w:pStyle w:val="ConsPlusNonformat0"/>
        <w:jc w:val="both"/>
      </w:pPr>
      <w:r>
        <w:t xml:space="preserve">          </w:t>
      </w:r>
      <w:r>
        <w:rPr>
          <w:i/>
        </w:rPr>
        <w:t>(квартал, полугодие, 9 месяцев, год)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69"/>
        <w:gridCol w:w="2551"/>
      </w:tblGrid>
      <w:tr w:rsidR="009E62F3"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669" w:type="dxa"/>
          </w:tcPr>
          <w:p w:rsidR="009E62F3" w:rsidRDefault="004F2A55">
            <w:pPr>
              <w:pStyle w:val="ConsPlusNormal0"/>
              <w:jc w:val="center"/>
            </w:pPr>
            <w:r>
              <w:t xml:space="preserve">Виды доходов (расходов), прибылей </w:t>
            </w:r>
            <w:r>
              <w:t>(убытков)</w:t>
            </w:r>
          </w:p>
        </w:tc>
        <w:tc>
          <w:tcPr>
            <w:tcW w:w="2551" w:type="dxa"/>
          </w:tcPr>
          <w:p w:rsidR="009E62F3" w:rsidRDefault="004F2A55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E62F3"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9E62F3" w:rsidRDefault="004F2A55">
            <w:pPr>
              <w:pStyle w:val="ConsPlusNormal0"/>
            </w:pPr>
            <w:r>
              <w:t xml:space="preserve">Выручка от реализации (кроме </w:t>
            </w:r>
            <w:hyperlink w:anchor="P2452" w:tooltip="2">
              <w:r>
                <w:rPr>
                  <w:color w:val="0000FF"/>
                </w:rPr>
                <w:t>п. 2</w:t>
              </w:r>
            </w:hyperlink>
            <w:r>
              <w:t>)</w:t>
            </w: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bookmarkStart w:id="34" w:name="P2452"/>
            <w:bookmarkEnd w:id="34"/>
            <w:r>
              <w:t>2</w:t>
            </w:r>
          </w:p>
        </w:tc>
        <w:tc>
          <w:tcPr>
            <w:tcW w:w="5669" w:type="dxa"/>
          </w:tcPr>
          <w:p w:rsidR="009E62F3" w:rsidRDefault="004F2A55">
            <w:pPr>
              <w:pStyle w:val="ConsPlusNormal0"/>
            </w:pPr>
            <w:r>
              <w:t>Выручка от реализации основных средств</w:t>
            </w: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669" w:type="dxa"/>
          </w:tcPr>
          <w:p w:rsidR="009E62F3" w:rsidRDefault="004F2A55">
            <w:pPr>
              <w:pStyle w:val="ConsPlusNormal0"/>
            </w:pPr>
            <w:r>
              <w:t xml:space="preserve">Расходы на производство и реализацию (кроме </w:t>
            </w:r>
            <w:hyperlink w:anchor="P2458" w:tooltip="4">
              <w:r>
                <w:rPr>
                  <w:color w:val="0000FF"/>
                </w:rPr>
                <w:t>п. 4</w:t>
              </w:r>
            </w:hyperlink>
            <w:r>
              <w:t>)</w:t>
            </w: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bookmarkStart w:id="35" w:name="P2458"/>
            <w:bookmarkEnd w:id="35"/>
            <w:r>
              <w:t>4</w:t>
            </w:r>
          </w:p>
        </w:tc>
        <w:tc>
          <w:tcPr>
            <w:tcW w:w="5669" w:type="dxa"/>
          </w:tcPr>
          <w:p w:rsidR="009E62F3" w:rsidRDefault="004F2A55">
            <w:pPr>
              <w:pStyle w:val="ConsPlusNormal0"/>
            </w:pPr>
            <w:r>
              <w:t>Расходы на реализацию основных средств</w:t>
            </w: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bookmarkStart w:id="36" w:name="P2461"/>
            <w:bookmarkEnd w:id="36"/>
            <w:r>
              <w:t>5</w:t>
            </w:r>
          </w:p>
        </w:tc>
        <w:tc>
          <w:tcPr>
            <w:tcW w:w="5669" w:type="dxa"/>
          </w:tcPr>
          <w:p w:rsidR="009E62F3" w:rsidRDefault="004F2A55">
            <w:pPr>
              <w:pStyle w:val="ConsPlusNormal0"/>
            </w:pPr>
            <w:r>
              <w:t xml:space="preserve">Прибыль (убыток) от реализации (кроме </w:t>
            </w:r>
            <w:hyperlink w:anchor="P2464" w:tooltip="6">
              <w:r>
                <w:rPr>
                  <w:color w:val="0000FF"/>
                </w:rPr>
                <w:t>п. 6</w:t>
              </w:r>
            </w:hyperlink>
            <w:r>
              <w:t>)</w:t>
            </w: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bookmarkStart w:id="37" w:name="P2464"/>
            <w:bookmarkEnd w:id="37"/>
            <w:r>
              <w:t>6</w:t>
            </w:r>
          </w:p>
        </w:tc>
        <w:tc>
          <w:tcPr>
            <w:tcW w:w="5669" w:type="dxa"/>
          </w:tcPr>
          <w:p w:rsidR="009E62F3" w:rsidRDefault="004F2A55">
            <w:pPr>
              <w:pStyle w:val="ConsPlusNormal0"/>
            </w:pPr>
            <w:r>
              <w:t>Прибыль (убыток) от реализации основных средств</w:t>
            </w: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bookmarkStart w:id="38" w:name="P2467"/>
            <w:bookmarkEnd w:id="38"/>
            <w:r>
              <w:t>7</w:t>
            </w:r>
          </w:p>
        </w:tc>
        <w:tc>
          <w:tcPr>
            <w:tcW w:w="5669" w:type="dxa"/>
          </w:tcPr>
          <w:p w:rsidR="009E62F3" w:rsidRDefault="004F2A55">
            <w:pPr>
              <w:pStyle w:val="ConsPlusNormal0"/>
            </w:pPr>
            <w:r>
              <w:t>Сумма убытка от реализации ОС, принимаемая в уменьшение налоговой базы периода</w:t>
            </w: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bookmarkStart w:id="39" w:name="P2470"/>
            <w:bookmarkEnd w:id="39"/>
            <w:r>
              <w:t>8</w:t>
            </w:r>
          </w:p>
        </w:tc>
        <w:tc>
          <w:tcPr>
            <w:tcW w:w="5669" w:type="dxa"/>
          </w:tcPr>
          <w:p w:rsidR="009E62F3" w:rsidRDefault="004F2A55">
            <w:pPr>
              <w:pStyle w:val="ConsPlusNormal0"/>
            </w:pPr>
            <w:r>
              <w:t>Сумма убытка от реализации ОС, НЕ принимаемая в уменьшение налоговой базы периода</w:t>
            </w: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bookmarkStart w:id="40" w:name="P2473"/>
            <w:bookmarkEnd w:id="40"/>
            <w:r>
              <w:t>9</w:t>
            </w:r>
          </w:p>
        </w:tc>
        <w:tc>
          <w:tcPr>
            <w:tcW w:w="5669" w:type="dxa"/>
          </w:tcPr>
          <w:p w:rsidR="009E62F3" w:rsidRDefault="004F2A55">
            <w:pPr>
              <w:pStyle w:val="ConsPlusNormal0"/>
            </w:pPr>
            <w:r>
              <w:t>Внереализационные доходы</w:t>
            </w: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50" w:type="dxa"/>
          </w:tcPr>
          <w:p w:rsidR="009E62F3" w:rsidRDefault="004F2A55">
            <w:pPr>
              <w:pStyle w:val="ConsPlusNormal0"/>
              <w:jc w:val="center"/>
            </w:pPr>
            <w:bookmarkStart w:id="41" w:name="P2476"/>
            <w:bookmarkEnd w:id="41"/>
            <w:r>
              <w:t>10</w:t>
            </w:r>
          </w:p>
        </w:tc>
        <w:tc>
          <w:tcPr>
            <w:tcW w:w="5669" w:type="dxa"/>
          </w:tcPr>
          <w:p w:rsidR="009E62F3" w:rsidRDefault="004F2A55">
            <w:pPr>
              <w:pStyle w:val="ConsPlusNormal0"/>
            </w:pPr>
            <w:r>
              <w:t>Внереализационные расходы</w:t>
            </w: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6519" w:type="dxa"/>
            <w:gridSpan w:val="2"/>
          </w:tcPr>
          <w:p w:rsidR="009E62F3" w:rsidRDefault="004F2A55">
            <w:pPr>
              <w:pStyle w:val="ConsPlusNormal0"/>
            </w:pPr>
            <w:r>
              <w:t>Итого прибыль (убыток)</w:t>
            </w:r>
          </w:p>
          <w:p w:rsidR="009E62F3" w:rsidRDefault="004F2A55">
            <w:pPr>
              <w:pStyle w:val="ConsPlusNormal0"/>
            </w:pPr>
            <w:r>
              <w:t>(</w:t>
            </w:r>
            <w:hyperlink w:anchor="P2461" w:tooltip="5">
              <w:r>
                <w:rPr>
                  <w:color w:val="0000FF"/>
                </w:rPr>
                <w:t>п. 5</w:t>
              </w:r>
            </w:hyperlink>
            <w:r>
              <w:t xml:space="preserve"> + (</w:t>
            </w:r>
            <w:hyperlink w:anchor="P2452" w:tooltip="2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w:anchor="P2458" w:tooltip="4">
              <w:r>
                <w:rPr>
                  <w:color w:val="0000FF"/>
                </w:rPr>
                <w:t>п. 4</w:t>
              </w:r>
            </w:hyperlink>
            <w:r>
              <w:t xml:space="preserve"> + </w:t>
            </w:r>
            <w:hyperlink w:anchor="P2470" w:tooltip="8">
              <w:r>
                <w:rPr>
                  <w:color w:val="0000FF"/>
                </w:rPr>
                <w:t>п. 8</w:t>
              </w:r>
            </w:hyperlink>
            <w:r>
              <w:t xml:space="preserve"> - </w:t>
            </w:r>
            <w:hyperlink w:anchor="P2467" w:tooltip="7">
              <w:r>
                <w:rPr>
                  <w:color w:val="0000FF"/>
                </w:rPr>
                <w:t>п. 7</w:t>
              </w:r>
            </w:hyperlink>
            <w:r>
              <w:t xml:space="preserve">) + </w:t>
            </w:r>
            <w:hyperlink w:anchor="P2473" w:tooltip="9">
              <w:r>
                <w:rPr>
                  <w:color w:val="0000FF"/>
                </w:rPr>
                <w:t>п. 9</w:t>
              </w:r>
            </w:hyperlink>
            <w:r>
              <w:t xml:space="preserve"> - </w:t>
            </w:r>
            <w:hyperlink w:anchor="P2476" w:tooltip="10">
              <w:r>
                <w:rPr>
                  <w:color w:val="0000FF"/>
                </w:rPr>
                <w:t>п. 10</w:t>
              </w:r>
            </w:hyperlink>
            <w:r>
              <w:t>)</w:t>
            </w:r>
          </w:p>
        </w:tc>
        <w:tc>
          <w:tcPr>
            <w:tcW w:w="2551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"___" _______________ 20__ г.</w:t>
      </w:r>
    </w:p>
    <w:p w:rsidR="009E62F3" w:rsidRDefault="004F2A55">
      <w:pPr>
        <w:pStyle w:val="ConsPlusNonformat0"/>
        <w:jc w:val="both"/>
      </w:pPr>
      <w:r>
        <w:t xml:space="preserve">     </w:t>
      </w:r>
      <w:r>
        <w:rPr>
          <w:i/>
        </w:rPr>
        <w:t>(дата составления)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Исполнитель _________________________/________________________/</w:t>
      </w:r>
    </w:p>
    <w:p w:rsidR="009E62F3" w:rsidRDefault="004F2A55">
      <w:pPr>
        <w:pStyle w:val="ConsPlusNonformat0"/>
        <w:jc w:val="both"/>
      </w:pPr>
      <w:r>
        <w:t xml:space="preserve">                    (подпись)               (расшифровка)</w:t>
      </w:r>
    </w:p>
    <w:p w:rsidR="009E62F3" w:rsidRDefault="009E62F3">
      <w:pPr>
        <w:pStyle w:val="ConsPlusNonformat0"/>
        <w:jc w:val="both"/>
      </w:pPr>
    </w:p>
    <w:p w:rsidR="009E62F3" w:rsidRDefault="004F2A55">
      <w:pPr>
        <w:pStyle w:val="ConsPlusNonformat0"/>
        <w:jc w:val="both"/>
      </w:pPr>
      <w:r>
        <w:t>Главный бухгалтер ________________/___________________________/</w:t>
      </w:r>
    </w:p>
    <w:p w:rsidR="009E62F3" w:rsidRDefault="004F2A55">
      <w:pPr>
        <w:pStyle w:val="ConsPlusNonformat0"/>
        <w:jc w:val="both"/>
      </w:pPr>
      <w:r>
        <w:t xml:space="preserve">                      (подпись)            (расшифровка)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2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налогообложения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42" w:name="P2500"/>
      <w:bookmarkEnd w:id="42"/>
      <w:r>
        <w:rPr>
          <w:b/>
        </w:rPr>
        <w:t>Налоговый регистр (карточка)</w:t>
      </w:r>
    </w:p>
    <w:p w:rsidR="009E62F3" w:rsidRDefault="004F2A55">
      <w:pPr>
        <w:pStyle w:val="ConsPlusNormal0"/>
        <w:jc w:val="center"/>
      </w:pPr>
      <w:r>
        <w:rPr>
          <w:b/>
        </w:rPr>
        <w:t>по учету доходов, вычетов и налога на доходы физических лиц</w:t>
      </w:r>
    </w:p>
    <w:p w:rsidR="009E62F3" w:rsidRDefault="004F2A55">
      <w:pPr>
        <w:pStyle w:val="ConsPlusNormal0"/>
        <w:jc w:val="center"/>
      </w:pPr>
      <w:r>
        <w:rPr>
          <w:b/>
        </w:rPr>
        <w:t>за ______ г. N ________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 xml:space="preserve">Раздел 1. Сведения </w:t>
      </w:r>
      <w:r>
        <w:rPr>
          <w:b/>
        </w:rPr>
        <w:t>о налоговом агенте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501"/>
          <w:footerReference w:type="default" r:id="rId502"/>
          <w:headerReference w:type="first" r:id="rId503"/>
          <w:footerReference w:type="first" r:id="rId50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977"/>
      </w:tblGrid>
      <w:tr w:rsidR="009E62F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1.1. ИНН/КПП организации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1.2. Наименование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1.3. Код налогового органа, где налоговый агент состоит на учете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 xml:space="preserve">1.4. Код </w:t>
            </w:r>
            <w:hyperlink r:id="rId50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>Раздел 2. Сведения о налогоплательщике (получателе доходов)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977"/>
      </w:tblGrid>
      <w:tr w:rsidR="009E62F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2.1. ИНН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2.2. 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2.3. Дата рождения (число, месяц, год)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2.4. Гражданство (код страны)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2.5. Код вида документа, удостоверяющего личность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2.6. Документ: серия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2.7. Статус налогоплательщика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sectPr w:rsidR="009E62F3">
          <w:headerReference w:type="default" r:id="rId506"/>
          <w:footerReference w:type="default" r:id="rId507"/>
          <w:headerReference w:type="first" r:id="rId508"/>
          <w:footerReference w:type="first" r:id="rId50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(1 - налоговый резидент РФ, который не ведет в РФ трудовую деятельность по найму на основании патента; 2 - нерезидент РФ; 3 - высококвалифицированный специалист - налоговый нерезидент РФ; 4 - участник Государственной программы по оказанию содействия добров</w:t>
      </w:r>
      <w:r>
        <w:t xml:space="preserve">ольному переселению в РФ (член экипажа судна, плавающего под Государственным флагом РФ) - налоговый нерезидент РФ; 5 - иностранный гражданин (лицо без гражданства) - нерезидент РФ, признанный беженцем или получивший временное убежище на территории РФ; 6 - </w:t>
      </w:r>
      <w:r>
        <w:t xml:space="preserve">иностранный гражданин, осуществляющий трудовую деятельность по найму в РФ на основании патента; 7 - высококвалифицированный специалист - налоговый резидент РФ; 8 - налоговый нерезидент РФ, получающий доходы, указанные в </w:t>
      </w:r>
      <w:hyperlink r:id="rId510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пп. 6.2</w:t>
        </w:r>
      </w:hyperlink>
      <w:r>
        <w:t xml:space="preserve">, </w:t>
      </w:r>
      <w:hyperlink r:id="rId511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6.3 п. 1 ст. 208</w:t>
        </w:r>
      </w:hyperlink>
      <w:r>
        <w:t xml:space="preserve"> НК РФ)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2.8. В случае изменения статуса с на</w:t>
      </w:r>
      <w:r>
        <w:t>логового резидента РФ на нерезидента или с нерезидента на резидента в течение налогового периода заполняется таблица: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7"/>
        <w:gridCol w:w="2948"/>
        <w:gridCol w:w="1870"/>
      </w:tblGrid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jc w:val="center"/>
            </w:pPr>
            <w:r>
              <w:t>Месяц получения дохода</w:t>
            </w:r>
          </w:p>
        </w:tc>
        <w:tc>
          <w:tcPr>
            <w:tcW w:w="2267" w:type="dxa"/>
          </w:tcPr>
          <w:p w:rsidR="009E62F3" w:rsidRDefault="004F2A55">
            <w:pPr>
              <w:pStyle w:val="ConsPlusNormal0"/>
              <w:jc w:val="center"/>
            </w:pPr>
            <w:r>
              <w:t>Период из 12 месяцев для определения налогового статуса работника</w:t>
            </w:r>
          </w:p>
        </w:tc>
        <w:tc>
          <w:tcPr>
            <w:tcW w:w="2948" w:type="dxa"/>
          </w:tcPr>
          <w:p w:rsidR="009E62F3" w:rsidRDefault="004F2A55">
            <w:pPr>
              <w:pStyle w:val="ConsPlusNormal0"/>
              <w:jc w:val="center"/>
            </w:pPr>
            <w:r>
              <w:t>Периоды выезда за границу (кроме выездов для кра</w:t>
            </w:r>
            <w:r>
              <w:t>ткосрочного (менее шести месяцев) лечения или обучения)</w:t>
            </w:r>
          </w:p>
        </w:tc>
        <w:tc>
          <w:tcPr>
            <w:tcW w:w="1870" w:type="dxa"/>
          </w:tcPr>
          <w:p w:rsidR="009E62F3" w:rsidRDefault="004F2A55">
            <w:pPr>
              <w:pStyle w:val="ConsPlusNormal0"/>
              <w:jc w:val="center"/>
            </w:pPr>
            <w:r>
              <w:t>Общее количество дней нахождения в РФ за последние 12 месяцев</w:t>
            </w: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январь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февраль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март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апрель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май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июнь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июль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август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сентябрь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октябрь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ноябрь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4" w:type="dxa"/>
          </w:tcPr>
          <w:p w:rsidR="009E62F3" w:rsidRDefault="004F2A55">
            <w:pPr>
              <w:pStyle w:val="ConsPlusNormal0"/>
              <w:ind w:left="23"/>
            </w:pPr>
            <w:r>
              <w:t>декабрь</w:t>
            </w:r>
          </w:p>
        </w:tc>
        <w:tc>
          <w:tcPr>
            <w:tcW w:w="2267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870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 xml:space="preserve">Раздел 3. Налоговая база налогового резидента РФ, в отношении которой применяется ставка (прогрессивная шкала 13%, 15%, 18%, 20%, 22%), установленная </w:t>
      </w:r>
      <w:hyperlink r:id="rId512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1 ст. 224</w:t>
        </w:r>
      </w:hyperlink>
      <w:r>
        <w:rPr>
          <w:b/>
        </w:rPr>
        <w:t xml:space="preserve"> НК РФ, и сумма налога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>3.1. Расчет налоговой базы и суммы налога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513"/>
          <w:footerReference w:type="default" r:id="rId514"/>
          <w:headerReference w:type="first" r:id="rId515"/>
          <w:footerReference w:type="first" r:id="rId5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1"/>
        <w:gridCol w:w="2691"/>
        <w:gridCol w:w="1590"/>
        <w:gridCol w:w="836"/>
        <w:gridCol w:w="959"/>
        <w:gridCol w:w="650"/>
        <w:gridCol w:w="855"/>
        <w:gridCol w:w="557"/>
        <w:gridCol w:w="694"/>
        <w:gridCol w:w="685"/>
        <w:gridCol w:w="816"/>
        <w:gridCol w:w="1052"/>
        <w:gridCol w:w="951"/>
        <w:gridCol w:w="853"/>
        <w:gridCol w:w="939"/>
        <w:gridCol w:w="719"/>
      </w:tblGrid>
      <w:tr w:rsidR="009E62F3">
        <w:tc>
          <w:tcPr>
            <w:tcW w:w="4815" w:type="dxa"/>
            <w:gridSpan w:val="3"/>
          </w:tcPr>
          <w:p w:rsidR="009E62F3" w:rsidRDefault="004F2A5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828" w:type="dxa"/>
          </w:tcPr>
          <w:p w:rsidR="009E62F3" w:rsidRDefault="004F2A55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829" w:type="dxa"/>
          </w:tcPr>
          <w:p w:rsidR="009E62F3" w:rsidRDefault="004F2A55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829" w:type="dxa"/>
          </w:tcPr>
          <w:p w:rsidR="009E62F3" w:rsidRDefault="004F2A55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28" w:type="dxa"/>
          </w:tcPr>
          <w:p w:rsidR="009E62F3" w:rsidRDefault="004F2A55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29" w:type="dxa"/>
          </w:tcPr>
          <w:p w:rsidR="009E62F3" w:rsidRDefault="004F2A55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29" w:type="dxa"/>
          </w:tcPr>
          <w:p w:rsidR="009E62F3" w:rsidRDefault="004F2A55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28" w:type="dxa"/>
          </w:tcPr>
          <w:p w:rsidR="009E62F3" w:rsidRDefault="004F2A55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29" w:type="dxa"/>
          </w:tcPr>
          <w:p w:rsidR="009E62F3" w:rsidRDefault="004F2A55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829" w:type="dxa"/>
          </w:tcPr>
          <w:p w:rsidR="009E62F3" w:rsidRDefault="004F2A55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828" w:type="dxa"/>
          </w:tcPr>
          <w:p w:rsidR="009E62F3" w:rsidRDefault="004F2A55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9E62F3" w:rsidRDefault="004F2A55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829" w:type="dxa"/>
          </w:tcPr>
          <w:p w:rsidR="009E62F3" w:rsidRDefault="004F2A55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829" w:type="dxa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1127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bookmarkStart w:id="43" w:name="P2607"/>
            <w:bookmarkEnd w:id="43"/>
            <w:r>
              <w:t xml:space="preserve">Вид дохода/Код дохода </w:t>
            </w:r>
            <w:hyperlink w:anchor="P3695" w:tooltip="1 В данной форме приведены только некоторые виды дохода. При выплате иных видов доходов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2333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Зарплата/2000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Отпускные/2012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Компенсация за неиспользованный отпуск/2013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Сверхнормативные суточные/2015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Пособие по временной нетрудоспособности/2300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Материальная помощь/2760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46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bookmarkStart w:id="44" w:name="P2838"/>
            <w:bookmarkEnd w:id="44"/>
            <w:r>
              <w:t xml:space="preserve">Вычеты в размерах, предусмотренных </w:t>
            </w:r>
            <w:hyperlink r:id="rId51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3696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503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46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 xml:space="preserve">Общая сумма доходов за минусом вычетов, предусмотренных </w:t>
            </w:r>
            <w:hyperlink r:id="rId51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За период, указанный в графе таблицы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127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Вычеты/код вычета</w:t>
            </w:r>
          </w:p>
        </w:tc>
        <w:tc>
          <w:tcPr>
            <w:tcW w:w="2333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Стандартные вычеты на детей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126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127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333" w:type="dxa"/>
            <w:vAlign w:val="center"/>
          </w:tcPr>
          <w:p w:rsidR="009E62F3" w:rsidRDefault="004F2A55">
            <w:pPr>
              <w:pStyle w:val="ConsPlusNormal0"/>
            </w:pPr>
            <w:r>
              <w:t>Иные стандартные вычеты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9E62F3" w:rsidRDefault="004F2A55">
            <w:pPr>
              <w:pStyle w:val="ConsPlusNormal0"/>
            </w:pPr>
            <w:r>
              <w:t>Общая сумма стандартных вычетов с начала года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Имущественный вычет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311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312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9E62F3" w:rsidRDefault="004F2A55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Социальный вычет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9E62F3" w:rsidRDefault="004F2A55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Профессиональный вычет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9E62F3" w:rsidRDefault="004F2A55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46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 xml:space="preserve">Налоговая база (с начала года), к которой применяется ставка, установленная </w:t>
            </w:r>
            <w:hyperlink r:id="rId51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224</w:t>
              </w:r>
            </w:hyperlink>
            <w:r>
              <w:t xml:space="preserve"> НК РФ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В пределах 2,4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В части,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В части,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В части,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В части, превышающей 50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Общая величина налоговой базы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46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 xml:space="preserve">Сумма налога (с начала года), исчисленная с налоговой базы налогового резидента, к которой применяется ставка, установленная </w:t>
            </w:r>
            <w:hyperlink r:id="rId52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224</w:t>
              </w:r>
            </w:hyperlink>
            <w:r>
              <w:t xml:space="preserve"> НК РФ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По ставке 13% с налоговой базы в пределах 2,4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По ставке 15% с части налоговой базы,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По ставке 18% с части налоговой базы,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По ставке 20% с части налоговой базы,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По ставке 22% с части налоговой базы, превышающей 50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460" w:type="dxa"/>
            <w:gridSpan w:val="2"/>
            <w:vAlign w:val="center"/>
          </w:tcPr>
          <w:p w:rsidR="009E62F3" w:rsidRDefault="004F2A55">
            <w:pPr>
              <w:pStyle w:val="ConsPlusNormal0"/>
            </w:pPr>
            <w:bookmarkStart w:id="45" w:name="P3254"/>
            <w:bookmarkEnd w:id="45"/>
            <w:r>
              <w:t xml:space="preserve">Фиксированный авансовый платеж по НДФЛ </w:t>
            </w:r>
            <w:hyperlink w:anchor="P3697" w:tooltip="3 В строке указывается сумма уплаченного фиксированного авансового платежа по НДФЛ, на которую согласно п. 6 ст. 227.1 НК РФ подлежит уменьшению налог с доходов налогоплательщика, названного в пп. 2 п. 1 ст. 227.1 НК РФ.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</w:t>
            </w:r>
            <w:r>
              <w:t>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налога, удержанного по ставке 13% с налоговой базы резидента РФ в пределах 2,4 млн руб., нарастающим итогом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налога, удержанного по ставке 15% с части налоговой базы резидента РФ, превышающей 2,4 млн руб., но не более 5 млн руб., нарастающим итогом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налога, удержанного по ставке 18% с части налоговой базы резидента РФ, превышающей 5 млн руб., но не более 20 млн руб., нарастающим итогом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налога, удержанного по ставке 20% с части налоговой базы резидента РФ, превышающей 20 млн руб., но не более 50 млн руб., нарастающим итогом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налога, удержанного по ставке 22% с части налоговой базы резидента РФ, превышающей 50 млн руб., нарастающим итогом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дохода, с которого налоговым агентом не удержан налог по ставке 13% с налоговой базы резидента РФ в пределах 2,4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не удержанного налоговым агентом налога по ставке 13% с налоговой базы резидента РФ в пределах 2,4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дохода, с которого налоговым агентом не удержан налог по ставке 15% с налоговой базы резидента РФ,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не удержанного налоговым агентом налога по ставке 15% с налоговой базы резидента РФ,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дохода, с которого налоговым агентом не удержан налог по ставке 18% с налоговой базы резидента РФ,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не удержанного налоговым агентом налога по ставке 18% с налоговой базы резидента РФ,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дохода, с которого налоговым агентом не удержан налог по ставке 20% с налоговой базы резидента РФ,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не удержанного налоговым агентом налога по ставке 20% с налоговой базы резидента РФ,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дохода, с которого налоговым агентом не удержан налог по ставке 22% с налоговой базы резидента РФ, превышающей 50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не удержанного налоговым агентом налога по ставке 22% с налоговой базы резидента РФ, превышающей 50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излишне удержанного налоговым агентом налога по ставке 13% с налоговой базы резидента РФ в пределах 2,4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излишне удержанного налоговым агентом налога по ставке 15% с части налоговой базы резидента РФ,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излишне удержанного налоговым агентом налога по ставке 18% с части налоговой базы резидента РФ,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излишне удержанного налоговым агентом налога по ставке 20% с части налоговой базы резидента РФ,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15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излишне удержанного налоговым агентом налога по ставке 22% с части налоговой базы резидента РФ, превышающей 50 млн руб.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46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13% с налоговой базы резидента РФ в пределах 2,4 млн руб.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346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15% с части налоговой базы резидента РФ, превышающей 2,4 млн руб., но не более 5 млн руб.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346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18% с части налоговой базы резидента РФ, превышающей 5 млн руб., но не более 20 млн руб.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346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20% с части налоговой базы резидента РФ, превышающей 20 млн руб., но не более 50 млн руб.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346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22% с части налоговой базы резидента РФ, превышающей 50 млн руб.</w:t>
            </w: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9E62F3" w:rsidRDefault="004F2A55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sectPr w:rsidR="009E62F3">
          <w:headerReference w:type="default" r:id="rId521"/>
          <w:footerReference w:type="default" r:id="rId522"/>
          <w:headerReference w:type="first" r:id="rId523"/>
          <w:footerReference w:type="first" r:id="rId52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  <w:jc w:val="both"/>
            </w:pPr>
            <w:bookmarkStart w:id="46" w:name="P3695"/>
            <w:bookmarkEnd w:id="46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В данной форме приведены только некоторые виды дохода. При выплате иных видов доходов количество </w:t>
            </w:r>
            <w:hyperlink w:anchor="P2607" w:tooltip="Вид дохода/Код дохода 1">
              <w:r>
                <w:rPr>
                  <w:color w:val="0000FF"/>
                  <w:sz w:val="20"/>
                </w:rPr>
                <w:t>строк</w:t>
              </w:r>
            </w:hyperlink>
            <w:r>
              <w:rPr>
                <w:color w:val="656363"/>
                <w:sz w:val="20"/>
              </w:rPr>
              <w:t xml:space="preserve"> реквизита "Вид дохода/Код дохода" изменяется по мере необходимости.</w:t>
            </w:r>
          </w:p>
          <w:p w:rsidR="009E62F3" w:rsidRDefault="004F2A55">
            <w:pPr>
              <w:pStyle w:val="ConsPlusNormal0"/>
              <w:jc w:val="both"/>
            </w:pPr>
            <w:bookmarkStart w:id="47" w:name="P3696"/>
            <w:bookmarkEnd w:id="47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</w:t>
            </w:r>
            <w:hyperlink w:anchor="P2838" w:tooltip="Вычеты в размерах, предусмотренных ст. 217 НК РФ 2">
              <w:r>
                <w:rPr>
                  <w:color w:val="0000FF"/>
                  <w:sz w:val="20"/>
                </w:rPr>
                <w:t>строке</w:t>
              </w:r>
            </w:hyperlink>
            <w:r>
              <w:rPr>
                <w:color w:val="656363"/>
                <w:sz w:val="20"/>
              </w:rPr>
              <w:t xml:space="preserve"> указываются суммы, которые согласно </w:t>
            </w:r>
            <w:hyperlink r:id="rId52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налогообложению в пределах установленных лимитов.</w:t>
            </w:r>
          </w:p>
          <w:p w:rsidR="009E62F3" w:rsidRDefault="004F2A55">
            <w:pPr>
              <w:pStyle w:val="ConsPlusNormal0"/>
              <w:jc w:val="both"/>
            </w:pPr>
            <w:bookmarkStart w:id="48" w:name="P3697"/>
            <w:bookmarkEnd w:id="48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В </w:t>
            </w:r>
            <w:hyperlink w:anchor="P3254" w:tooltip="Фиксированный авансовый платеж по НДФЛ 3">
              <w:r>
                <w:rPr>
                  <w:color w:val="0000FF"/>
                  <w:sz w:val="20"/>
                </w:rPr>
                <w:t>строке</w:t>
              </w:r>
            </w:hyperlink>
            <w:r>
              <w:rPr>
                <w:color w:val="656363"/>
                <w:sz w:val="20"/>
              </w:rPr>
              <w:t xml:space="preserve"> указыва</w:t>
            </w:r>
            <w:r>
              <w:rPr>
                <w:color w:val="656363"/>
                <w:sz w:val="20"/>
              </w:rPr>
              <w:t xml:space="preserve">ется сумма уплаченного фиксированного авансового платежа по НДФЛ, на которую согласно </w:t>
            </w:r>
            <w:hyperlink r:id="rId52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6 ст. 227.1</w:t>
              </w:r>
            </w:hyperlink>
            <w:r>
              <w:rPr>
                <w:color w:val="656363"/>
                <w:sz w:val="20"/>
              </w:rPr>
              <w:t xml:space="preserve"> НК РФ подлежит уменьшению налог с доходов налогоплательщика, названного в </w:t>
            </w:r>
            <w:hyperlink r:id="rId52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2 п. 1 ст. 227.1</w:t>
              </w:r>
            </w:hyperlink>
            <w:r>
              <w:rPr>
                <w:color w:val="656363"/>
                <w:sz w:val="20"/>
              </w:rPr>
              <w:t xml:space="preserve"> НК РФ.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4F2A55">
      <w:pPr>
        <w:pStyle w:val="ConsPlusNormal0"/>
        <w:spacing w:before="240"/>
        <w:jc w:val="both"/>
      </w:pPr>
      <w:r>
        <w:rPr>
          <w:b/>
        </w:rPr>
        <w:t>3.2. Удержанный налог и налог, возвращенный налоговым агентом:</w:t>
      </w: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842"/>
        <w:gridCol w:w="571"/>
        <w:gridCol w:w="571"/>
        <w:gridCol w:w="664"/>
        <w:gridCol w:w="664"/>
        <w:gridCol w:w="506"/>
        <w:gridCol w:w="506"/>
        <w:gridCol w:w="573"/>
        <w:gridCol w:w="573"/>
        <w:gridCol w:w="363"/>
        <w:gridCol w:w="363"/>
        <w:gridCol w:w="479"/>
        <w:gridCol w:w="479"/>
        <w:gridCol w:w="473"/>
        <w:gridCol w:w="473"/>
        <w:gridCol w:w="615"/>
        <w:gridCol w:w="615"/>
        <w:gridCol w:w="714"/>
        <w:gridCol w:w="714"/>
        <w:gridCol w:w="646"/>
        <w:gridCol w:w="646"/>
        <w:gridCol w:w="586"/>
        <w:gridCol w:w="586"/>
        <w:gridCol w:w="646"/>
        <w:gridCol w:w="646"/>
        <w:gridCol w:w="524"/>
      </w:tblGrid>
      <w:tr w:rsidR="009E62F3">
        <w:tc>
          <w:tcPr>
            <w:tcW w:w="2972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198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Налог, удержанный по ставке 13% с совокупной налоговой базы резидента РФ в пределах 2,4 млн руб.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98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Налог, удержанный по ставке 15% с части совокупной налоговой базы резидента РФ, превышающей 2,4 млн руб., но не более 5 млн руб.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98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Налог, удержанный по ставке 18% с части совокупной налоговой базы резидента РФ, превышающей 5 млн руб., но не более 20 млн руб.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98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Налог, удержанный по ставке 20% с части совокупной налоговой базы резидента РФ, превышающей 20 млн руб., но не более 50 млн руб.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98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Налог, удержанный по ставке 22% с части совокупной налоговой базы резидента РФ, превышающей 50 млн руб.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98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13% с совокупной налоговой базы резидента РФ в пределах 2,4 млн руб.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98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15% с части совокупной налоговой базы резидента РФ, превышающей 2,4 млн руб., но не более 5 млн руб.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98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18% с части совокупной налоговой базы резидента РФ, превышающей 5 млн руб., но не более 20 млн руб.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98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20% с части совокупной налоговой базы резидента РФ, превышающей 20 млн руб., но не более 50 млн руб.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98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22% с части совокупной налоговой базы резидента РФ, превышающей 50 млн руб.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sectPr w:rsidR="009E62F3">
          <w:headerReference w:type="default" r:id="rId528"/>
          <w:footerReference w:type="default" r:id="rId529"/>
          <w:headerReference w:type="first" r:id="rId530"/>
          <w:footerReference w:type="first" r:id="rId53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>Раздел 3(1). Совокупность налоговых баз налогового резидента РФ (</w:t>
      </w:r>
      <w:hyperlink r:id="rId532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п. 6.1</w:t>
        </w:r>
      </w:hyperlink>
      <w:r>
        <w:rPr>
          <w:b/>
        </w:rPr>
        <w:t xml:space="preserve">, </w:t>
      </w:r>
      <w:hyperlink r:id="rId533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6.2 ст. 210</w:t>
        </w:r>
      </w:hyperlink>
      <w:r>
        <w:rPr>
          <w:b/>
        </w:rPr>
        <w:t xml:space="preserve"> НК РФ), в отношении которой применяется ставка, установленная </w:t>
      </w:r>
      <w:hyperlink r:id="rId534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1.2 ст. 224</w:t>
        </w:r>
      </w:hyperlink>
      <w:r>
        <w:rPr>
          <w:b/>
        </w:rPr>
        <w:t xml:space="preserve"> НК РФ, и сумма налога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>3.1(1). Расчет налоговой базы и суммы налога</w:t>
      </w: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5"/>
        <w:gridCol w:w="2144"/>
        <w:gridCol w:w="1644"/>
        <w:gridCol w:w="863"/>
        <w:gridCol w:w="990"/>
        <w:gridCol w:w="693"/>
        <w:gridCol w:w="882"/>
        <w:gridCol w:w="609"/>
        <w:gridCol w:w="734"/>
        <w:gridCol w:w="726"/>
        <w:gridCol w:w="845"/>
        <w:gridCol w:w="1086"/>
        <w:gridCol w:w="981"/>
        <w:gridCol w:w="880"/>
        <w:gridCol w:w="969"/>
        <w:gridCol w:w="757"/>
      </w:tblGrid>
      <w:tr w:rsidR="009E62F3">
        <w:tc>
          <w:tcPr>
            <w:tcW w:w="4247" w:type="dxa"/>
            <w:gridSpan w:val="3"/>
          </w:tcPr>
          <w:p w:rsidR="009E62F3" w:rsidRDefault="004F2A5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872" w:type="dxa"/>
          </w:tcPr>
          <w:p w:rsidR="009E62F3" w:rsidRDefault="004F2A55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872" w:type="dxa"/>
          </w:tcPr>
          <w:p w:rsidR="009E62F3" w:rsidRDefault="004F2A55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872" w:type="dxa"/>
          </w:tcPr>
          <w:p w:rsidR="009E62F3" w:rsidRDefault="004F2A55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73" w:type="dxa"/>
          </w:tcPr>
          <w:p w:rsidR="009E62F3" w:rsidRDefault="004F2A55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72" w:type="dxa"/>
          </w:tcPr>
          <w:p w:rsidR="009E62F3" w:rsidRDefault="004F2A55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72" w:type="dxa"/>
          </w:tcPr>
          <w:p w:rsidR="009E62F3" w:rsidRDefault="004F2A55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73" w:type="dxa"/>
          </w:tcPr>
          <w:p w:rsidR="009E62F3" w:rsidRDefault="004F2A55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72" w:type="dxa"/>
          </w:tcPr>
          <w:p w:rsidR="009E62F3" w:rsidRDefault="004F2A55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872" w:type="dxa"/>
          </w:tcPr>
          <w:p w:rsidR="009E62F3" w:rsidRDefault="004F2A55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873" w:type="dxa"/>
          </w:tcPr>
          <w:p w:rsidR="009E62F3" w:rsidRDefault="004F2A55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72" w:type="dxa"/>
          </w:tcPr>
          <w:p w:rsidR="009E62F3" w:rsidRDefault="004F2A55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872" w:type="dxa"/>
          </w:tcPr>
          <w:p w:rsidR="009E62F3" w:rsidRDefault="004F2A55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873" w:type="dxa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127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bookmarkStart w:id="49" w:name="P4275"/>
            <w:bookmarkEnd w:id="49"/>
            <w:r>
              <w:t xml:space="preserve">Вид дохода/Код дохода </w:t>
            </w:r>
            <w:hyperlink w:anchor="P4852" w:tooltip="1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512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Доход/код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Дата получения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Дата получения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Доход/код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Дата получения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782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bookmarkStart w:id="50" w:name="P4362"/>
            <w:bookmarkEnd w:id="50"/>
            <w:r>
              <w:t xml:space="preserve">Вычеты в размерах, предусмотренных </w:t>
            </w:r>
            <w:hyperlink r:id="rId53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4853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782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 xml:space="preserve">Общая сумма доходов за минусом вычетов, предусмотренных </w:t>
            </w:r>
            <w:hyperlink r:id="rId53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За период, указанный в графе таблицы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270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 xml:space="preserve">Вычеты/код вычета </w:t>
            </w:r>
            <w:hyperlink w:anchor="P4854" w:tooltip="3 Строки заполняются, если вычеты не были применены при исчислении иных налоговых баз (п. п. 6.1, 6.2 ст. 210 НК РФ).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512" w:type="dxa"/>
            <w:vAlign w:val="center"/>
          </w:tcPr>
          <w:p w:rsidR="009E62F3" w:rsidRDefault="004F2A55">
            <w:pPr>
              <w:pStyle w:val="ConsPlusNormal0"/>
            </w:pPr>
            <w:r>
              <w:t>Стандартные вычеты на детей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512" w:type="dxa"/>
            <w:vAlign w:val="center"/>
          </w:tcPr>
          <w:p w:rsidR="009E62F3" w:rsidRDefault="004F2A55">
            <w:pPr>
              <w:pStyle w:val="ConsPlusNormal0"/>
            </w:pPr>
            <w:r>
              <w:t>Иные стандартные вычеты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9E62F3" w:rsidRDefault="004F2A55">
            <w:pPr>
              <w:pStyle w:val="ConsPlusNormal0"/>
            </w:pPr>
            <w:r>
              <w:t>Общая сумма стандартных вычетов с начала года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Имущественный вычет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9E62F3" w:rsidRDefault="004F2A55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Социальный вычет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9E62F3" w:rsidRDefault="004F2A55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Профессиональный вычет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9E62F3" w:rsidRDefault="004F2A55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782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 xml:space="preserve">Совокупность налоговых баз (с начала года), к которой применяется ставка, установленная </w:t>
            </w:r>
            <w:hyperlink r:id="rId53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1.2 ст. 224</w:t>
              </w:r>
            </w:hyperlink>
            <w:r>
              <w:t xml:space="preserve"> НК Р</w:t>
            </w:r>
            <w:r>
              <w:t>Ф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В пределах 5 млн руб.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В части, превышающей 5 млн руб.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Общая величина совокупности налоговых баз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782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Сумма налога (с начала года), исчисленная с совокупности налоговых баз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Налог, исчисленный по ставке 13% с совокупной налоговой базы в пределах 5 млн руб.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Налог, исчисленный по ставке 15% с части совокупной налоговой базы, превышающей 5 млн руб.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782" w:type="dxa"/>
            <w:gridSpan w:val="2"/>
            <w:vAlign w:val="center"/>
          </w:tcPr>
          <w:p w:rsidR="009E62F3" w:rsidRDefault="004F2A55">
            <w:pPr>
              <w:pStyle w:val="ConsPlusNormal0"/>
            </w:pPr>
            <w:bookmarkStart w:id="51" w:name="P4666"/>
            <w:bookmarkEnd w:id="51"/>
            <w:r>
              <w:t xml:space="preserve">Фиксированный авансовый платеж по НДФЛ </w:t>
            </w:r>
            <w:hyperlink w:anchor="P4855" w:tooltip="4 В строке указывается сумма уплаченного фиксированного авансового платежа по НДФЛ, на которую согласно п. 6 ст. 227.1 НК РФ подлежит уменьшению налог с доходов налогоплательщика, названного в пп. 2 п. 1 ст. 227.1 НК РФ.">
              <w:r>
                <w:rPr>
                  <w:b/>
                  <w:color w:val="0000FF"/>
                  <w:vertAlign w:val="superscript"/>
                </w:rPr>
                <w:t>4</w:t>
              </w:r>
            </w:hyperlink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Су</w:t>
            </w:r>
            <w:r>
              <w:t>мма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247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налога, удержанного по ставке 13% с совокупной налоговой базы резидента РФ в пределах 5 млн руб., нарастающим итогом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247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налога, удержанного по ставке 15% с части совокупной налоговой базы резидента РФ, превышающей 5 млн руб., нарастающим итогом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247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дохода, с которого налоговым агентом не удержан налог по ставке 13% с совокупной налоговой базы резидента РФ в пределах 5 млн руб.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247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не удержанного налоговым агентом налога по ставке 13% с совокупной налоговой базы резидента РФ в пределах 5 млн руб.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247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дохода, с которого налоговым агентом не удержан налог по ставке 15% с части совокупной налоговой базы резидента РФ, превышающей 5 млн руб.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247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не удержанного налоговым агентом налога по ставке 15% с части совокупной налоговой базы резидента РФ, превышающей 5 млн руб.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247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излишне удержанного налоговым агентом налога по ставке 13% с совокупной налоговой базы резидента РФ в пределах 5 млн руб.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247" w:type="dxa"/>
            <w:gridSpan w:val="3"/>
            <w:vAlign w:val="center"/>
          </w:tcPr>
          <w:p w:rsidR="009E62F3" w:rsidRDefault="004F2A55">
            <w:pPr>
              <w:pStyle w:val="ConsPlusNormal0"/>
            </w:pPr>
            <w:r>
              <w:t>Сумма излишне удержанного налоговым агентом налога по ставке 15% с части совокупной налоговой базы резидента РФ, превышающей 5 млн руб.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782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13% с совокупной налоговой базы в пределах 5 млн руб.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Дата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782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</w:pPr>
            <w:r>
              <w:t>Возвращенный налоговым агентом налог по ставке 15% с части совокупной налоговой базы, превышающей 5 млн руб.</w:t>
            </w: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9E62F3" w:rsidRDefault="004F2A55">
            <w:pPr>
              <w:pStyle w:val="ConsPlusNormal0"/>
            </w:pPr>
            <w:r>
              <w:t>Дата</w:t>
            </w: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sectPr w:rsidR="009E62F3">
          <w:headerReference w:type="default" r:id="rId538"/>
          <w:footerReference w:type="default" r:id="rId539"/>
          <w:headerReference w:type="first" r:id="rId540"/>
          <w:footerReference w:type="first" r:id="rId54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  <w:jc w:val="both"/>
            </w:pPr>
            <w:bookmarkStart w:id="52" w:name="P4852"/>
            <w:bookmarkEnd w:id="52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Количество </w:t>
            </w:r>
            <w:hyperlink w:anchor="P4275" w:tooltip="Вид дохода/Код дохода 1">
              <w:r>
                <w:rPr>
                  <w:color w:val="0000FF"/>
                  <w:sz w:val="20"/>
                </w:rPr>
                <w:t>строк</w:t>
              </w:r>
            </w:hyperlink>
            <w:r>
              <w:rPr>
                <w:color w:val="656363"/>
                <w:sz w:val="20"/>
              </w:rPr>
              <w:t xml:space="preserve"> реквизита "Вид дохода/Код дохода" изменяется по мере необходимости.</w:t>
            </w:r>
          </w:p>
          <w:p w:rsidR="009E62F3" w:rsidRDefault="004F2A55">
            <w:pPr>
              <w:pStyle w:val="ConsPlusNormal0"/>
              <w:jc w:val="both"/>
            </w:pPr>
            <w:bookmarkStart w:id="53" w:name="P4853"/>
            <w:bookmarkEnd w:id="53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</w:t>
            </w:r>
            <w:hyperlink w:anchor="P4362" w:tooltip="Вычеты в размерах, предусмотренных ст. 217 НК РФ 2">
              <w:r>
                <w:rPr>
                  <w:color w:val="0000FF"/>
                  <w:sz w:val="20"/>
                </w:rPr>
                <w:t>строке</w:t>
              </w:r>
            </w:hyperlink>
            <w:r>
              <w:rPr>
                <w:color w:val="656363"/>
                <w:sz w:val="20"/>
              </w:rPr>
              <w:t xml:space="preserve"> указываются суммы, которые согласно </w:t>
            </w:r>
            <w:hyperlink r:id="rId54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налогообложению в пределах установленных лимитов.</w:t>
            </w:r>
          </w:p>
          <w:p w:rsidR="009E62F3" w:rsidRDefault="004F2A55">
            <w:pPr>
              <w:pStyle w:val="ConsPlusNormal0"/>
              <w:jc w:val="both"/>
            </w:pPr>
            <w:bookmarkStart w:id="54" w:name="P4854"/>
            <w:bookmarkEnd w:id="54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Строки заполняются, если вычеты не были применены при исчислении иных налоговых баз (</w:t>
            </w:r>
            <w:hyperlink r:id="rId54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п. 6.1</w:t>
              </w:r>
            </w:hyperlink>
            <w:r>
              <w:rPr>
                <w:color w:val="656363"/>
                <w:sz w:val="20"/>
              </w:rPr>
              <w:t xml:space="preserve">, </w:t>
            </w:r>
            <w:hyperlink r:id="rId54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6.2 ст. 210</w:t>
              </w:r>
            </w:hyperlink>
            <w:r>
              <w:rPr>
                <w:color w:val="656363"/>
                <w:sz w:val="20"/>
              </w:rPr>
              <w:t xml:space="preserve"> НК РФ).</w:t>
            </w:r>
          </w:p>
          <w:p w:rsidR="009E62F3" w:rsidRDefault="004F2A55">
            <w:pPr>
              <w:pStyle w:val="ConsPlusNormal0"/>
              <w:jc w:val="both"/>
            </w:pPr>
            <w:bookmarkStart w:id="55" w:name="P4855"/>
            <w:bookmarkEnd w:id="55"/>
            <w:r>
              <w:rPr>
                <w:b/>
                <w:color w:val="656363"/>
                <w:sz w:val="20"/>
                <w:vertAlign w:val="superscript"/>
              </w:rPr>
              <w:t>4</w:t>
            </w:r>
            <w:r>
              <w:rPr>
                <w:color w:val="656363"/>
                <w:sz w:val="20"/>
              </w:rPr>
              <w:t xml:space="preserve"> В </w:t>
            </w:r>
            <w:hyperlink w:anchor="P4666" w:tooltip="Фиксированный авансовый платеж по НДФЛ 4">
              <w:r>
                <w:rPr>
                  <w:color w:val="0000FF"/>
                  <w:sz w:val="20"/>
                </w:rPr>
                <w:t>строке</w:t>
              </w:r>
            </w:hyperlink>
            <w:r>
              <w:rPr>
                <w:color w:val="656363"/>
                <w:sz w:val="20"/>
              </w:rPr>
              <w:t xml:space="preserve"> указывается сумма уплаченного фиксированного авансового платежа по НДФЛ, на которую согласно </w:t>
            </w:r>
            <w:hyperlink r:id="rId54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6 ст. 227.1</w:t>
              </w:r>
            </w:hyperlink>
            <w:r>
              <w:rPr>
                <w:color w:val="656363"/>
                <w:sz w:val="20"/>
              </w:rPr>
              <w:t xml:space="preserve"> НК Р</w:t>
            </w:r>
            <w:r>
              <w:rPr>
                <w:color w:val="656363"/>
                <w:sz w:val="20"/>
              </w:rPr>
              <w:t xml:space="preserve">Ф подлежит уменьшению налог с доходов налогоплательщика, названного в </w:t>
            </w:r>
            <w:hyperlink r:id="rId54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2 п. 1 ст. 227.1</w:t>
              </w:r>
            </w:hyperlink>
            <w:r>
              <w:rPr>
                <w:color w:val="656363"/>
                <w:sz w:val="20"/>
              </w:rPr>
              <w:t xml:space="preserve"> НК РФ.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4F2A55">
      <w:pPr>
        <w:pStyle w:val="ConsPlusNormal0"/>
        <w:spacing w:before="240"/>
        <w:jc w:val="both"/>
      </w:pPr>
      <w:r>
        <w:rPr>
          <w:b/>
        </w:rPr>
        <w:t>3.2(1). Удержанный налог и налог, возвращенный налоговым агентом:</w:t>
      </w: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854"/>
        <w:gridCol w:w="569"/>
        <w:gridCol w:w="569"/>
        <w:gridCol w:w="663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5"/>
        <w:gridCol w:w="585"/>
        <w:gridCol w:w="645"/>
        <w:gridCol w:w="645"/>
        <w:gridCol w:w="523"/>
      </w:tblGrid>
      <w:tr w:rsidR="009E62F3">
        <w:tc>
          <w:tcPr>
            <w:tcW w:w="3402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487" w:type="dxa"/>
          </w:tcPr>
          <w:p w:rsidR="009E62F3" w:rsidRDefault="004F2A55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87" w:type="dxa"/>
          </w:tcPr>
          <w:p w:rsidR="009E62F3" w:rsidRDefault="004F2A55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87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87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87" w:type="dxa"/>
          </w:tcPr>
          <w:p w:rsidR="009E62F3" w:rsidRDefault="004F2A55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87" w:type="dxa"/>
          </w:tcPr>
          <w:p w:rsidR="009E62F3" w:rsidRDefault="004F2A55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87" w:type="dxa"/>
          </w:tcPr>
          <w:p w:rsidR="009E62F3" w:rsidRDefault="004F2A55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87" w:type="dxa"/>
          </w:tcPr>
          <w:p w:rsidR="009E62F3" w:rsidRDefault="004F2A55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87" w:type="dxa"/>
          </w:tcPr>
          <w:p w:rsidR="009E62F3" w:rsidRDefault="004F2A55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88" w:type="dxa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2279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Налог, удержанный по ставке 13% с совокупной налоговой базы резидента РФ в пределах 5 млн руб.</w:t>
            </w:r>
          </w:p>
        </w:tc>
        <w:tc>
          <w:tcPr>
            <w:tcW w:w="1123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23" w:type="dxa"/>
          </w:tcPr>
          <w:p w:rsidR="009E62F3" w:rsidRDefault="004F2A55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279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Налог, удержанный по ставке 15% с части совокупной налоговой базы резидента РФ, превышающей 5 млн руб.</w:t>
            </w:r>
          </w:p>
        </w:tc>
        <w:tc>
          <w:tcPr>
            <w:tcW w:w="1123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23" w:type="dxa"/>
          </w:tcPr>
          <w:p w:rsidR="009E62F3" w:rsidRDefault="004F2A55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279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13% с совокупной налоговой базы резидента РФ в пределах 5 млн руб.</w:t>
            </w:r>
          </w:p>
        </w:tc>
        <w:tc>
          <w:tcPr>
            <w:tcW w:w="1123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23" w:type="dxa"/>
          </w:tcPr>
          <w:p w:rsidR="009E62F3" w:rsidRDefault="004F2A55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279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15% с части совокупной налоговой базы резидента РФ, превышающей 5 млн руб.</w:t>
            </w:r>
          </w:p>
        </w:tc>
        <w:tc>
          <w:tcPr>
            <w:tcW w:w="1123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23" w:type="dxa"/>
          </w:tcPr>
          <w:p w:rsidR="009E62F3" w:rsidRDefault="004F2A55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sectPr w:rsidR="009E62F3">
          <w:headerReference w:type="default" r:id="rId547"/>
          <w:footerReference w:type="default" r:id="rId548"/>
          <w:headerReference w:type="first" r:id="rId549"/>
          <w:footerReference w:type="first" r:id="rId55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>3.3. Право на налоговые вычеты: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1417"/>
        <w:gridCol w:w="6520"/>
      </w:tblGrid>
      <w:tr w:rsidR="009E62F3">
        <w:tc>
          <w:tcPr>
            <w:tcW w:w="9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both"/>
            </w:pPr>
            <w:r>
              <w:t>3.3.1. Стандартный вычет на налогоплательщика (</w:t>
            </w:r>
            <w:hyperlink r:id="rId55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пп. 1</w:t>
              </w:r>
            </w:hyperlink>
            <w:r>
              <w:t xml:space="preserve">, </w:t>
            </w:r>
            <w:hyperlink r:id="rId55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55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2.1 п. 1 ст. 218</w:t>
              </w:r>
            </w:hyperlink>
            <w:r>
              <w:t xml:space="preserve"> НК РФ):</w:t>
            </w:r>
          </w:p>
        </w:tc>
      </w:tr>
      <w:tr w:rsidR="009E62F3"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основание: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blPrEx>
          <w:tblBorders>
            <w:insideH w:val="single" w:sz="4" w:space="0" w:color="auto"/>
          </w:tblBorders>
        </w:tblPrEx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9E62F3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3.3.2. Стандартные вычеты на детей (</w:t>
            </w:r>
            <w:hyperlink r:id="rId55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пп. 4 п. 1 ст. 218</w:t>
              </w:r>
            </w:hyperlink>
            <w:r>
              <w:t xml:space="preserve"> </w:t>
            </w:r>
            <w:r>
              <w:t>НК РФ):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(да/нет)</w:t>
            </w: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09"/>
        <w:gridCol w:w="1134"/>
        <w:gridCol w:w="1404"/>
        <w:gridCol w:w="3118"/>
      </w:tblGrid>
      <w:tr w:rsidR="009E62F3">
        <w:tc>
          <w:tcPr>
            <w:tcW w:w="562" w:type="dxa"/>
          </w:tcPr>
          <w:p w:rsidR="009E62F3" w:rsidRDefault="004F2A55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809" w:type="dxa"/>
          </w:tcPr>
          <w:p w:rsidR="009E62F3" w:rsidRDefault="004F2A55">
            <w:pPr>
              <w:pStyle w:val="ConsPlusNormal0"/>
              <w:jc w:val="center"/>
            </w:pPr>
            <w:r>
              <w:t>Ф.И.О. ребенка, дата рождения</w:t>
            </w:r>
          </w:p>
        </w:tc>
        <w:tc>
          <w:tcPr>
            <w:tcW w:w="1134" w:type="dxa"/>
          </w:tcPr>
          <w:p w:rsidR="009E62F3" w:rsidRDefault="004F2A55">
            <w:pPr>
              <w:pStyle w:val="ConsPlusNormal0"/>
              <w:jc w:val="center"/>
            </w:pPr>
            <w:r>
              <w:t>Код вычета</w:t>
            </w:r>
          </w:p>
        </w:tc>
        <w:tc>
          <w:tcPr>
            <w:tcW w:w="1404" w:type="dxa"/>
          </w:tcPr>
          <w:p w:rsidR="009E62F3" w:rsidRDefault="004F2A55">
            <w:pPr>
              <w:pStyle w:val="ConsPlusNormal0"/>
              <w:jc w:val="center"/>
            </w:pPr>
            <w:r>
              <w:t>Размер вычета</w:t>
            </w:r>
          </w:p>
        </w:tc>
        <w:tc>
          <w:tcPr>
            <w:tcW w:w="3118" w:type="dxa"/>
          </w:tcPr>
          <w:p w:rsidR="009E62F3" w:rsidRDefault="004F2A55">
            <w:pPr>
              <w:pStyle w:val="ConsPlusNormal0"/>
              <w:jc w:val="center"/>
            </w:pPr>
            <w:r>
              <w:t>Документы, подтверждающие право на вычет</w:t>
            </w:r>
          </w:p>
        </w:tc>
      </w:tr>
      <w:tr w:rsidR="009E62F3">
        <w:tc>
          <w:tcPr>
            <w:tcW w:w="56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8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0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118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6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28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40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3118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39"/>
        <w:gridCol w:w="2410"/>
        <w:gridCol w:w="709"/>
        <w:gridCol w:w="1617"/>
        <w:gridCol w:w="622"/>
        <w:gridCol w:w="1361"/>
      </w:tblGrid>
      <w:tr w:rsidR="009E62F3"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3.3.3. Право на социальные налоговые вычеты (</w:t>
            </w:r>
            <w:hyperlink r:id="rId55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219</w:t>
              </w:r>
            </w:hyperlink>
            <w:r>
              <w:t xml:space="preserve"> НК РФ):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(да/нет)</w:t>
            </w:r>
          </w:p>
        </w:tc>
      </w:tr>
      <w:tr w:rsidR="009E62F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Вид (код) вычета</w:t>
            </w:r>
          </w:p>
        </w:tc>
        <w:tc>
          <w:tcPr>
            <w:tcW w:w="7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Основание</w:t>
            </w:r>
          </w:p>
        </w:tc>
        <w:tc>
          <w:tcPr>
            <w:tcW w:w="7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blPrEx>
          <w:tblBorders>
            <w:insideH w:val="single" w:sz="4" w:space="0" w:color="auto"/>
          </w:tblBorders>
        </w:tblPrEx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39"/>
        <w:gridCol w:w="2410"/>
        <w:gridCol w:w="709"/>
        <w:gridCol w:w="850"/>
        <w:gridCol w:w="1389"/>
        <w:gridCol w:w="1361"/>
      </w:tblGrid>
      <w:tr w:rsidR="009E62F3"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3.3.4. Право на имущественные вычеты (</w:t>
            </w:r>
            <w:hyperlink r:id="rId55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220</w:t>
              </w:r>
            </w:hyperlink>
            <w:r>
              <w:t xml:space="preserve"> НК РФ):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</w:t>
            </w:r>
            <w:r>
              <w:t>да/нет)</w:t>
            </w:r>
          </w:p>
        </w:tc>
      </w:tr>
      <w:tr w:rsidR="009E62F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Вид (код) вычета</w:t>
            </w:r>
          </w:p>
        </w:tc>
        <w:tc>
          <w:tcPr>
            <w:tcW w:w="7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Основание</w:t>
            </w:r>
          </w:p>
        </w:tc>
        <w:tc>
          <w:tcPr>
            <w:tcW w:w="7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blPrEx>
          <w:tblBorders>
            <w:insideH w:val="single" w:sz="4" w:space="0" w:color="auto"/>
          </w:tblBorders>
        </w:tblPrEx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5839"/>
        <w:gridCol w:w="1247"/>
      </w:tblGrid>
      <w:tr w:rsidR="009E62F3">
        <w:tc>
          <w:tcPr>
            <w:tcW w:w="7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3.3.5. Право на профессиональные налоговые вычеты (</w:t>
            </w:r>
            <w:hyperlink r:id="rId55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п. 2</w:t>
              </w:r>
            </w:hyperlink>
            <w:r>
              <w:t xml:space="preserve">, </w:t>
            </w:r>
            <w:hyperlink r:id="rId55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3 ст. 221</w:t>
              </w:r>
            </w:hyperlink>
            <w:r>
              <w:t xml:space="preserve"> НК РФ):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(да/н</w:t>
            </w:r>
            <w:r>
              <w:t>ет)</w:t>
            </w:r>
          </w:p>
        </w:tc>
      </w:tr>
      <w:tr w:rsidR="009E62F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Вид (код) вычета</w:t>
            </w:r>
          </w:p>
        </w:tc>
        <w:tc>
          <w:tcPr>
            <w:tcW w:w="7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Основание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390"/>
        <w:gridCol w:w="886"/>
        <w:gridCol w:w="456"/>
        <w:gridCol w:w="282"/>
        <w:gridCol w:w="396"/>
        <w:gridCol w:w="425"/>
        <w:gridCol w:w="851"/>
        <w:gridCol w:w="1275"/>
        <w:gridCol w:w="736"/>
        <w:gridCol w:w="964"/>
      </w:tblGrid>
      <w:tr w:rsidR="009E62F3"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rPr>
                <w:b/>
              </w:rPr>
              <w:t>3.4. Фиксированный авансовый платеж по НДФЛ (</w:t>
            </w:r>
            <w:hyperlink r:id="rId559" w:tooltip="&quot;Налоговый кодекс Российской Федерации (часть вторая)&quot; от 05.08.2000 N 117-ФЗ (ред. от 20.02.2026) {КонсультантПлюс}">
              <w:r>
                <w:rPr>
                  <w:b/>
                  <w:color w:val="0000FF"/>
                </w:rPr>
                <w:t>п. 6 ст. 227.1</w:t>
              </w:r>
            </w:hyperlink>
            <w:r>
              <w:rPr>
                <w:b/>
              </w:rPr>
              <w:t xml:space="preserve"> НК Р</w:t>
            </w:r>
            <w:r>
              <w:rPr>
                <w:b/>
              </w:rPr>
              <w:t>Ф)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(да/нет)</w:t>
            </w:r>
          </w:p>
        </w:tc>
      </w:tr>
      <w:tr w:rsidR="009E62F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Патент 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2F3" w:rsidRDefault="004F2A55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период действия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Сумма фиксированного авансового платежа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Документ, подтверждающий уплату фиксированного авансового платежа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Заявление от налогоплательщика</w:t>
            </w:r>
          </w:p>
        </w:tc>
        <w:tc>
          <w:tcPr>
            <w:tcW w:w="53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53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(дд.мм.гггг)</w:t>
            </w: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 xml:space="preserve">Раздел 4. Совокупность налоговых баз налогового нерезидента РФ, в отношении которой применяется ставка 30%, предусмотренная </w:t>
      </w:r>
      <w:hyperlink r:id="rId560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абз. 1 п. 3 ст. 224</w:t>
        </w:r>
      </w:hyperlink>
      <w:r>
        <w:rPr>
          <w:b/>
        </w:rPr>
        <w:t xml:space="preserve"> </w:t>
      </w:r>
      <w:r>
        <w:rPr>
          <w:b/>
        </w:rPr>
        <w:t>НК РФ, и сумма налога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>4.1. Расчет налоговой базы и суммы налога: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561"/>
          <w:footerReference w:type="default" r:id="rId562"/>
          <w:headerReference w:type="first" r:id="rId563"/>
          <w:footerReference w:type="first" r:id="rId56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3"/>
        <w:gridCol w:w="1156"/>
        <w:gridCol w:w="1580"/>
        <w:gridCol w:w="1498"/>
        <w:gridCol w:w="842"/>
        <w:gridCol w:w="966"/>
        <w:gridCol w:w="654"/>
        <w:gridCol w:w="861"/>
        <w:gridCol w:w="561"/>
        <w:gridCol w:w="699"/>
        <w:gridCol w:w="690"/>
        <w:gridCol w:w="821"/>
        <w:gridCol w:w="1060"/>
        <w:gridCol w:w="958"/>
        <w:gridCol w:w="859"/>
        <w:gridCol w:w="946"/>
        <w:gridCol w:w="724"/>
      </w:tblGrid>
      <w:tr w:rsidR="009E62F3">
        <w:tc>
          <w:tcPr>
            <w:tcW w:w="4196" w:type="dxa"/>
            <w:gridSpan w:val="4"/>
          </w:tcPr>
          <w:p w:rsidR="009E62F3" w:rsidRDefault="004F2A5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887" w:type="dxa"/>
          </w:tcPr>
          <w:p w:rsidR="009E62F3" w:rsidRDefault="004F2A55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888" w:type="dxa"/>
          </w:tcPr>
          <w:p w:rsidR="009E62F3" w:rsidRDefault="004F2A55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887" w:type="dxa"/>
          </w:tcPr>
          <w:p w:rsidR="009E62F3" w:rsidRDefault="004F2A55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88" w:type="dxa"/>
          </w:tcPr>
          <w:p w:rsidR="009E62F3" w:rsidRDefault="004F2A55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88" w:type="dxa"/>
          </w:tcPr>
          <w:p w:rsidR="009E62F3" w:rsidRDefault="004F2A55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87" w:type="dxa"/>
          </w:tcPr>
          <w:p w:rsidR="009E62F3" w:rsidRDefault="004F2A55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88" w:type="dxa"/>
          </w:tcPr>
          <w:p w:rsidR="009E62F3" w:rsidRDefault="004F2A55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87" w:type="dxa"/>
          </w:tcPr>
          <w:p w:rsidR="009E62F3" w:rsidRDefault="004F2A55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888" w:type="dxa"/>
          </w:tcPr>
          <w:p w:rsidR="009E62F3" w:rsidRDefault="004F2A55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888" w:type="dxa"/>
          </w:tcPr>
          <w:p w:rsidR="009E62F3" w:rsidRDefault="004F2A55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87" w:type="dxa"/>
          </w:tcPr>
          <w:p w:rsidR="009E62F3" w:rsidRDefault="004F2A55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888" w:type="dxa"/>
          </w:tcPr>
          <w:p w:rsidR="009E62F3" w:rsidRDefault="004F2A55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1029" w:type="dxa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1134" w:type="dxa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bookmarkStart w:id="56" w:name="P5210"/>
            <w:bookmarkEnd w:id="56"/>
            <w:r>
              <w:t xml:space="preserve">Вид дохода/Код дохода </w:t>
            </w:r>
            <w:hyperlink w:anchor="P5732" w:tooltip="1 В данной форме приведены только некоторые виды дохода. При выплате иных видов доходов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884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Зарплата/2000</w:t>
            </w: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Отпускные/2012</w:t>
            </w: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Компенсация за неиспользованный отпуск/2013</w:t>
            </w: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Сверхнормативные суточные/2015</w:t>
            </w: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Пособие по временной нетрудоспособности/2300</w:t>
            </w: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Материальная помощь/2760</w:t>
            </w: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018" w:type="dxa"/>
            <w:gridSpan w:val="3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bookmarkStart w:id="57" w:name="P5441"/>
            <w:bookmarkEnd w:id="57"/>
            <w:r>
              <w:t xml:space="preserve">Вычеты в размерах, предусмотренных </w:t>
            </w:r>
            <w:hyperlink r:id="rId56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5733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Код 503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Код ____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Код ____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018" w:type="dxa"/>
            <w:gridSpan w:val="3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 xml:space="preserve">Общая сумма доходов за минусом вычетов, предусмотренных </w:t>
            </w:r>
            <w:hyperlink r:id="rId56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За период, указанный в графе таблицы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 начала года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018" w:type="dxa"/>
            <w:gridSpan w:val="3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 xml:space="preserve">Налоговая база (с начала года), определяемая в соответствии с пп. ____ </w:t>
            </w:r>
            <w:hyperlink r:id="rId56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r:id="rId56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2.3 ст. 210</w:t>
              </w:r>
            </w:hyperlink>
            <w:r>
              <w:t xml:space="preserve"> НК Р</w:t>
            </w:r>
            <w:r>
              <w:t xml:space="preserve">Ф </w:t>
            </w:r>
            <w:hyperlink w:anchor="P5734" w:tooltip="3 Если возникла налоговая база по доходам, указанным в пп. 1 - 7.1 п. 2.2 ст. 210 НК РФ, приведите в данной строке номер соответствующего подпункта и заполните ее. По каждому из таких подпунктов заполните отдельную строку. При отсутствии налоговой базы по данн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Величина налоговой базы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045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 xml:space="preserve">Налоговая база (с начала года), определяемая в соответствии с пп. ____ </w:t>
            </w:r>
            <w:hyperlink r:id="rId56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r:id="rId57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2.3 ст. 210</w:t>
              </w:r>
            </w:hyperlink>
            <w:r>
              <w:t xml:space="preserve"> НК РФ </w:t>
            </w:r>
            <w:hyperlink w:anchor="P5734" w:tooltip="3 Если возникла налоговая база по доходам, указанным в пп. 1 - 7.1 п. 2.2 ст. 210 НК РФ, приведите в данной строке номер соответствующего подпункта и заполните ее. По каждому из таких подпунктов заполните отдельную строку. При отсутствии налоговой базы по данн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973" w:type="dxa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Доход/код _____</w:t>
            </w: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151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Величина налоговой базы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045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 xml:space="preserve">Налоговая база (с начала года), определяемая в соответствии с пп. ____ </w:t>
            </w:r>
            <w:hyperlink r:id="rId57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r:id="rId57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2.3 ст. 210</w:t>
              </w:r>
            </w:hyperlink>
            <w:r>
              <w:t xml:space="preserve"> НК РФ </w:t>
            </w:r>
            <w:hyperlink w:anchor="P5734" w:tooltip="3 Если возникла налоговая база по доходам, указанным в пп. 1 - 7.1 п. 2.2 ст. 210 НК РФ, приведите в данной строке номер соответствующего подпункта и заполните ее. По каждому из таких подпунктов заполните отдельную строку. При отсутствии налоговой базы по данн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973" w:type="dxa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Доход/код ____</w:t>
            </w: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47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47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2151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Величина налоговой базы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018" w:type="dxa"/>
            <w:gridSpan w:val="3"/>
            <w:vAlign w:val="center"/>
          </w:tcPr>
          <w:p w:rsidR="009E62F3" w:rsidRDefault="004F2A55">
            <w:pPr>
              <w:pStyle w:val="ConsPlusNormal0"/>
              <w:ind w:left="21"/>
            </w:pPr>
            <w:bookmarkStart w:id="58" w:name="P5616"/>
            <w:bookmarkEnd w:id="58"/>
            <w:r>
              <w:t xml:space="preserve">Совокупность налоговых баз налогового нерезидента (с начала года), к которой применяется ставка 30%, предусмотренная </w:t>
            </w:r>
            <w:hyperlink r:id="rId57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абз. 1 п. 3 ст. 22</w:t>
              </w:r>
              <w:r>
                <w:rPr>
                  <w:color w:val="0000FF"/>
                </w:rPr>
                <w:t>4</w:t>
              </w:r>
            </w:hyperlink>
            <w:r>
              <w:t xml:space="preserve"> НК РФ </w:t>
            </w:r>
            <w:hyperlink w:anchor="P5735" w:tooltip="4 При отсутствии у физлица доходов, формирующих налоговые базы, указанные в пп. 1 - 7.1 п. 2.2 ст. 210 НК РФ, показатель по строке, где приводится совокупность налоговых баз, равен показателю по строке &quot;Налоговая база (с начала года) по доходам нерезидента РФ,">
              <w:r>
                <w:rPr>
                  <w:b/>
                  <w:color w:val="0000FF"/>
                  <w:vertAlign w:val="superscript"/>
                </w:rPr>
                <w:t>4</w:t>
              </w:r>
            </w:hyperlink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</w:pPr>
            <w:r>
              <w:t>Общая величина налоговых баз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018" w:type="dxa"/>
            <w:gridSpan w:val="3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 xml:space="preserve">Сумма налога (с начала года), исчисленная с совокупной налоговой базы налогового нерезидента по ставке 30%, предусмотренной </w:t>
            </w:r>
            <w:hyperlink r:id="rId57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абз. 1 п. 3 ст. 224</w:t>
              </w:r>
            </w:hyperlink>
            <w:r>
              <w:t xml:space="preserve"> </w:t>
            </w:r>
            <w:r>
              <w:t>НК РФ</w:t>
            </w: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</w:pPr>
            <w:r>
              <w:t>Общая сумма исчисленного налога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96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налога, удержанного по ставке 30% с совокупной налоговой базы нерезидента РФ, нарастающим итогом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96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30% с совокупной налоговой базы нерезидента РФ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96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не удержанного налоговым агентом налога по ставке 30% с совокупной налоговой базы нерезидента РФ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96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30% с совокупной налоговой базы нерезидента РФ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018" w:type="dxa"/>
            <w:gridSpan w:val="3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возвращенного налоговым агентом налога по ставке 30% с совокупной налоговой базы нерезидента РФ</w:t>
            </w: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47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9E62F3" w:rsidRDefault="004F2A55">
            <w:pPr>
              <w:pStyle w:val="ConsPlusNormal0"/>
              <w:ind w:left="47"/>
            </w:pPr>
            <w:r>
              <w:t>Дата</w:t>
            </w: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sectPr w:rsidR="009E62F3">
          <w:headerReference w:type="default" r:id="rId575"/>
          <w:footerReference w:type="default" r:id="rId576"/>
          <w:headerReference w:type="first" r:id="rId577"/>
          <w:footerReference w:type="first" r:id="rId57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  <w:jc w:val="both"/>
            </w:pPr>
            <w:bookmarkStart w:id="59" w:name="P5732"/>
            <w:bookmarkEnd w:id="59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В данной форме приведены только некоторые виды дохода. При выплате иных видов доходов количество </w:t>
            </w:r>
            <w:hyperlink w:anchor="P5210" w:tooltip="Вид дохода/Код дохода 1">
              <w:r>
                <w:rPr>
                  <w:color w:val="0000FF"/>
                  <w:sz w:val="20"/>
                </w:rPr>
                <w:t>строк</w:t>
              </w:r>
            </w:hyperlink>
            <w:r>
              <w:rPr>
                <w:color w:val="656363"/>
                <w:sz w:val="20"/>
              </w:rPr>
              <w:t xml:space="preserve"> реквизита "Вид дохода/Код дохода" изменяется по мере необходимости.</w:t>
            </w:r>
          </w:p>
          <w:p w:rsidR="009E62F3" w:rsidRDefault="004F2A55">
            <w:pPr>
              <w:pStyle w:val="ConsPlusNormal0"/>
              <w:jc w:val="both"/>
            </w:pPr>
            <w:bookmarkStart w:id="60" w:name="P5733"/>
            <w:bookmarkEnd w:id="60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</w:t>
            </w:r>
            <w:hyperlink w:anchor="P5441" w:tooltip="Вычеты в размерах, предусмотренных ст. 217 НК РФ 2">
              <w:r>
                <w:rPr>
                  <w:color w:val="0000FF"/>
                  <w:sz w:val="20"/>
                </w:rPr>
                <w:t>строке</w:t>
              </w:r>
            </w:hyperlink>
            <w:r>
              <w:rPr>
                <w:color w:val="656363"/>
                <w:sz w:val="20"/>
              </w:rPr>
              <w:t xml:space="preserve"> указываются суммы, которые согласно </w:t>
            </w:r>
            <w:hyperlink r:id="rId57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налогообложению в </w:t>
            </w:r>
            <w:r>
              <w:rPr>
                <w:color w:val="656363"/>
                <w:sz w:val="20"/>
              </w:rPr>
              <w:t>пределах установленных лимитов.</w:t>
            </w:r>
          </w:p>
          <w:p w:rsidR="009E62F3" w:rsidRDefault="004F2A55">
            <w:pPr>
              <w:pStyle w:val="ConsPlusNormal0"/>
              <w:jc w:val="both"/>
            </w:pPr>
            <w:bookmarkStart w:id="61" w:name="P5734"/>
            <w:bookmarkEnd w:id="61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Если возникла налоговая база по доходам, указанным в </w:t>
            </w:r>
            <w:hyperlink r:id="rId58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1</w:t>
              </w:r>
            </w:hyperlink>
            <w:r>
              <w:rPr>
                <w:color w:val="656363"/>
                <w:sz w:val="20"/>
              </w:rPr>
              <w:t xml:space="preserve"> - </w:t>
            </w:r>
            <w:hyperlink r:id="rId58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7.1 п. 2.2 ст. 210</w:t>
              </w:r>
            </w:hyperlink>
            <w:r>
              <w:rPr>
                <w:color w:val="656363"/>
                <w:sz w:val="20"/>
              </w:rPr>
              <w:t xml:space="preserve"> НК РФ, пр</w:t>
            </w:r>
            <w:r>
              <w:rPr>
                <w:color w:val="656363"/>
                <w:sz w:val="20"/>
              </w:rPr>
              <w:t>иведите в данной строке номер соответствующего подпункта и заполните ее. По каждому из таких подпунктов заполните отдельную строку. При отсутствии налоговой базы по данным доходам рассматриваемую строку можно исключить из таблицы.</w:t>
            </w:r>
          </w:p>
          <w:p w:rsidR="009E62F3" w:rsidRDefault="004F2A55">
            <w:pPr>
              <w:pStyle w:val="ConsPlusNormal0"/>
              <w:jc w:val="both"/>
            </w:pPr>
            <w:bookmarkStart w:id="62" w:name="P5735"/>
            <w:bookmarkEnd w:id="62"/>
            <w:r>
              <w:rPr>
                <w:b/>
                <w:color w:val="656363"/>
                <w:sz w:val="20"/>
                <w:vertAlign w:val="superscript"/>
              </w:rPr>
              <w:t>4</w:t>
            </w:r>
            <w:r>
              <w:rPr>
                <w:color w:val="656363"/>
                <w:sz w:val="20"/>
              </w:rPr>
              <w:t xml:space="preserve"> При отсутствии у физлица доходов, формирующих налоговые базы, указанные в </w:t>
            </w:r>
            <w:hyperlink r:id="rId58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1</w:t>
              </w:r>
            </w:hyperlink>
            <w:r>
              <w:rPr>
                <w:color w:val="656363"/>
                <w:sz w:val="20"/>
              </w:rPr>
              <w:t xml:space="preserve"> - </w:t>
            </w:r>
            <w:hyperlink r:id="rId58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7.1 п. 2.2 ст. 210</w:t>
              </w:r>
            </w:hyperlink>
            <w:r>
              <w:rPr>
                <w:color w:val="656363"/>
                <w:sz w:val="20"/>
              </w:rPr>
              <w:t xml:space="preserve"> НК РФ, показатель по </w:t>
            </w:r>
            <w:hyperlink w:anchor="P5616" w:tooltip="Совокупность налоговых баз налогового нерезидента (с начала года), к которой применяется ставка 30%, предусмотренная абз. 1 п. 3 ст. 224 НК РФ 4">
              <w:r>
                <w:rPr>
                  <w:color w:val="0000FF"/>
                  <w:sz w:val="20"/>
                </w:rPr>
                <w:t>строке</w:t>
              </w:r>
            </w:hyperlink>
            <w:r>
              <w:rPr>
                <w:color w:val="656363"/>
                <w:sz w:val="20"/>
              </w:rPr>
              <w:t>, где приводится совокупность налоговых баз, равен показателю по строке "Налоговая база (с начала года) по доходам нерезидента РФ, указанным в пп. 8 п. 2.2 ст. 210 НК РФ".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4F2A55">
      <w:pPr>
        <w:pStyle w:val="ConsPlusNormal0"/>
        <w:spacing w:before="240"/>
        <w:jc w:val="both"/>
      </w:pPr>
      <w:r>
        <w:rPr>
          <w:b/>
        </w:rPr>
        <w:t>4.2. Удержанный налог и налог, возвращенный налоговым агентом:</w:t>
      </w: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854"/>
        <w:gridCol w:w="569"/>
        <w:gridCol w:w="569"/>
        <w:gridCol w:w="663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5"/>
        <w:gridCol w:w="585"/>
        <w:gridCol w:w="645"/>
        <w:gridCol w:w="645"/>
        <w:gridCol w:w="523"/>
      </w:tblGrid>
      <w:tr w:rsidR="009E62F3">
        <w:tc>
          <w:tcPr>
            <w:tcW w:w="3402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П</w:t>
            </w:r>
            <w:r>
              <w:t>оказатель</w:t>
            </w:r>
          </w:p>
        </w:tc>
        <w:tc>
          <w:tcPr>
            <w:tcW w:w="498" w:type="dxa"/>
          </w:tcPr>
          <w:p w:rsidR="009E62F3" w:rsidRDefault="004F2A55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2127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Налог, удержанный по ставке 30% с налоговой базы нерезидента РФ</w:t>
            </w:r>
          </w:p>
        </w:tc>
        <w:tc>
          <w:tcPr>
            <w:tcW w:w="1275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275" w:type="dxa"/>
          </w:tcPr>
          <w:p w:rsidR="009E62F3" w:rsidRDefault="004F2A55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127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30% с налоговой базы нерезидента РФ</w:t>
            </w:r>
          </w:p>
        </w:tc>
        <w:tc>
          <w:tcPr>
            <w:tcW w:w="1275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275" w:type="dxa"/>
          </w:tcPr>
          <w:p w:rsidR="009E62F3" w:rsidRDefault="004F2A55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 xml:space="preserve">Раздел 5. Доходы налоговых нерезидентов РФ, облагаемые по ставке (прогрессивной шкале 13%, 15%, 18%, 20%, 22%), установленной </w:t>
      </w:r>
      <w:hyperlink r:id="rId584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3.1 ст. 224</w:t>
        </w:r>
      </w:hyperlink>
      <w:r>
        <w:rPr>
          <w:b/>
        </w:rPr>
        <w:t xml:space="preserve"> НК РФ, и сумма налога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>5.1. Расчет налоговой базы и суммы налога:</w:t>
      </w: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7"/>
        <w:gridCol w:w="1215"/>
        <w:gridCol w:w="1574"/>
        <w:gridCol w:w="1230"/>
        <w:gridCol w:w="857"/>
        <w:gridCol w:w="984"/>
        <w:gridCol w:w="665"/>
        <w:gridCol w:w="877"/>
        <w:gridCol w:w="570"/>
        <w:gridCol w:w="711"/>
        <w:gridCol w:w="702"/>
        <w:gridCol w:w="836"/>
        <w:gridCol w:w="1080"/>
        <w:gridCol w:w="975"/>
        <w:gridCol w:w="875"/>
        <w:gridCol w:w="963"/>
        <w:gridCol w:w="737"/>
      </w:tblGrid>
      <w:tr w:rsidR="009E62F3">
        <w:tc>
          <w:tcPr>
            <w:tcW w:w="4111" w:type="dxa"/>
            <w:gridSpan w:val="4"/>
          </w:tcPr>
          <w:p w:rsidR="009E62F3" w:rsidRDefault="004F2A5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1547" w:type="dxa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bookmarkStart w:id="63" w:name="P5889"/>
            <w:bookmarkEnd w:id="63"/>
            <w:r>
              <w:t xml:space="preserve">Вид дохода/Код дохода </w:t>
            </w:r>
            <w:hyperlink w:anchor="P6789" w:tooltip="1 В данной форме приведены только некоторые виды дохода. При выплате иных видов доходов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49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Зарплата/2000</w:t>
            </w: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Отпускные/2012</w:t>
            </w: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Компенсация за неиспользованный отпуск/2013</w:t>
            </w: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Сверхнормативные суточные/2015</w:t>
            </w: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Пособие по временной нетрудоспособности/2300</w:t>
            </w: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Материальная помощь/2760</w:t>
            </w: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037" w:type="dxa"/>
            <w:gridSpan w:val="3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bookmarkStart w:id="64" w:name="P6120"/>
            <w:bookmarkEnd w:id="64"/>
            <w:r>
              <w:t xml:space="preserve">Вычеты в размерах, предусмотренных </w:t>
            </w:r>
            <w:hyperlink r:id="rId58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6790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Код 503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Код ___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Код ___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037" w:type="dxa"/>
            <w:gridSpan w:val="3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 xml:space="preserve">Общая сумма доходов за минусом вычетов, предусмотренных </w:t>
            </w:r>
            <w:hyperlink r:id="rId58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За период, указанный в графе таблицы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 начала года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195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 xml:space="preserve">Налоговая база (с начала года), определяемая в отношении доходов налогового нерезидента РФ, указанных в </w:t>
            </w:r>
            <w:hyperlink r:id="rId58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абз. 3</w:t>
              </w:r>
            </w:hyperlink>
            <w:r>
              <w:t xml:space="preserve"> - </w:t>
            </w:r>
            <w:hyperlink r:id="rId58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58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10 п. 3 ст. 224</w:t>
              </w:r>
            </w:hyperlink>
            <w:r>
              <w:t xml:space="preserve"> НК РФ</w:t>
            </w:r>
          </w:p>
        </w:tc>
        <w:tc>
          <w:tcPr>
            <w:tcW w:w="1916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 xml:space="preserve">В пределах 2,4 млн </w:t>
            </w:r>
            <w:r>
              <w:t>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В части,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В части,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В части,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В части, превышающей 50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Общая сумма налоговой базы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195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 xml:space="preserve">Сумма налога (с начала года), исчисленная с налоговой базы нерезидента РФ, облагаемой по ставке, предусмотренной </w:t>
            </w:r>
            <w:hyperlink r:id="rId59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3.1 ст. 224</w:t>
              </w:r>
            </w:hyperlink>
            <w:r>
              <w:t xml:space="preserve"> НК РФ</w:t>
            </w:r>
          </w:p>
        </w:tc>
        <w:tc>
          <w:tcPr>
            <w:tcW w:w="1916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Налог, исчисленный по ставке 13% с налоговой базы в пределах 2,4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Налог, исчисленный по ставке 15% с части налоговой базы,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Налог, исчисленный по ставке 18% с части налоговой базы,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Налог, исчисленный по ставке 20% с части налоговой базы,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Налог, исчисленный по ставке 22% с части налоговой базы, превышающей 50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037" w:type="dxa"/>
            <w:gridSpan w:val="3"/>
            <w:vAlign w:val="center"/>
          </w:tcPr>
          <w:p w:rsidR="009E62F3" w:rsidRDefault="004F2A55">
            <w:pPr>
              <w:pStyle w:val="ConsPlusNormal0"/>
              <w:ind w:left="21"/>
            </w:pPr>
            <w:bookmarkStart w:id="65" w:name="P6348"/>
            <w:bookmarkEnd w:id="65"/>
            <w:r>
              <w:t xml:space="preserve">Фиксированный авансовый платеж по НДФЛ </w:t>
            </w:r>
            <w:hyperlink w:anchor="P6791" w:tooltip="3 В строке указывается сумма уплаченного фиксированного авансового платежа по НДФЛ, на которую согласно п. 6 ст. 227.1 НК РФ подлежит уменьшению налог с доходов налогоплательщика, названного в пп. 2 п. 1 ст. 227.1 НК РФ.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</w:t>
            </w:r>
            <w:r>
              <w:t>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налога, удержанного по ставке 13% с налоговой базы нерезидента РФ в пределах 2,4 млн руб., нарастающим итогом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налога, удержанного по ставке 15% с части налоговой базы нерезидента РФ, превышающей 2,4 млн руб., но не более 5 млн руб., нарастающим итогом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налога, удержанного по ставке 18% с части налоговой базы нерезидента РФ, превышающей 5 млн руб., но не более 20 млн руб., нарастающим итогом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налога, удержанного по ставке 20% с части налоговой базы нерезидента РФ, превышающей 20 млн руб., но не более 50 млн руб., нарастающим итогом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налога, удержанного по ставке 22% с части налоговой базы нерезидента РФ, превышающей 50 млн руб., нарастающим итогом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13% с налоговой базы нерезидента РФ в пределах 2,</w:t>
            </w:r>
            <w:r>
              <w:t>4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не удержанного налоговым агентом налога по ставке 13% с налоговой базы нерезидента РФ в пределах 2,4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не удержанного налоговым агентом налога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не удержанного налоговым агентом налога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не удержанного налоговым агентом налога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22% с части налоговой ба</w:t>
            </w:r>
            <w:r>
              <w:t>зы нерезидента РФ, превышающей 50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не удержанного налоговым агентом налога по ставке 22% с части налоговой базы нерезидента РФ, превышающей 50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13% с налоговой базы нерезидента РФ в пределах 2,4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111" w:type="dxa"/>
            <w:gridSpan w:val="4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22% с части налоговой базы нерезидента РФ, превышающей 50 млн руб.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037" w:type="dxa"/>
            <w:gridSpan w:val="3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13% с налоговой базы нерезидента РФ в пределах 2,4 млн руб.</w:t>
            </w: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3037" w:type="dxa"/>
            <w:gridSpan w:val="3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3037" w:type="dxa"/>
            <w:gridSpan w:val="3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3037" w:type="dxa"/>
            <w:gridSpan w:val="3"/>
            <w:vMerge w:val="restart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1074" w:type="dxa"/>
            <w:vAlign w:val="center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</w:tcPr>
          <w:p w:rsidR="009E62F3" w:rsidRDefault="004F2A55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3037" w:type="dxa"/>
            <w:gridSpan w:val="3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22% с части налоговой базы нерезидента РФ, превышающей 50 млн руб.</w:t>
            </w:r>
          </w:p>
        </w:tc>
        <w:tc>
          <w:tcPr>
            <w:tcW w:w="1074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74" w:type="dxa"/>
          </w:tcPr>
          <w:p w:rsidR="009E62F3" w:rsidRDefault="004F2A55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5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sectPr w:rsidR="009E62F3">
          <w:headerReference w:type="default" r:id="rId591"/>
          <w:footerReference w:type="default" r:id="rId592"/>
          <w:headerReference w:type="first" r:id="rId593"/>
          <w:footerReference w:type="first" r:id="rId59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  <w:jc w:val="both"/>
            </w:pPr>
            <w:bookmarkStart w:id="66" w:name="P6789"/>
            <w:bookmarkEnd w:id="66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В данной форме приведены только некоторые виды дохода. При выплате иных видов доходов количество </w:t>
            </w:r>
            <w:hyperlink w:anchor="P5889" w:tooltip="Вид дохода/Код дохода 1">
              <w:r>
                <w:rPr>
                  <w:color w:val="0000FF"/>
                  <w:sz w:val="20"/>
                </w:rPr>
                <w:t>строк</w:t>
              </w:r>
            </w:hyperlink>
            <w:r>
              <w:rPr>
                <w:color w:val="656363"/>
                <w:sz w:val="20"/>
              </w:rPr>
              <w:t xml:space="preserve"> реквизита "Вид дохода/Код дохода" изменяется по мере необходимости.</w:t>
            </w:r>
          </w:p>
          <w:p w:rsidR="009E62F3" w:rsidRDefault="004F2A55">
            <w:pPr>
              <w:pStyle w:val="ConsPlusNormal0"/>
              <w:jc w:val="both"/>
            </w:pPr>
            <w:bookmarkStart w:id="67" w:name="P6790"/>
            <w:bookmarkEnd w:id="67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</w:t>
            </w:r>
            <w:hyperlink w:anchor="P6120" w:tooltip="Вычеты в размерах, предусмотренных ст. 217 НК РФ 2">
              <w:r>
                <w:rPr>
                  <w:color w:val="0000FF"/>
                  <w:sz w:val="20"/>
                </w:rPr>
                <w:t>строке</w:t>
              </w:r>
            </w:hyperlink>
            <w:r>
              <w:rPr>
                <w:color w:val="656363"/>
                <w:sz w:val="20"/>
              </w:rPr>
              <w:t xml:space="preserve"> указываются суммы, которые согласно </w:t>
            </w:r>
            <w:hyperlink r:id="rId59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налогообложению в пределах установленных лимитов.</w:t>
            </w:r>
          </w:p>
          <w:p w:rsidR="009E62F3" w:rsidRDefault="004F2A55">
            <w:pPr>
              <w:pStyle w:val="ConsPlusNormal0"/>
              <w:jc w:val="both"/>
            </w:pPr>
            <w:bookmarkStart w:id="68" w:name="P6791"/>
            <w:bookmarkEnd w:id="68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В </w:t>
            </w:r>
            <w:hyperlink w:anchor="P6348" w:tooltip="Фиксированный авансовый платеж по НДФЛ 3">
              <w:r>
                <w:rPr>
                  <w:color w:val="0000FF"/>
                  <w:sz w:val="20"/>
                </w:rPr>
                <w:t>строке</w:t>
              </w:r>
            </w:hyperlink>
            <w:r>
              <w:rPr>
                <w:color w:val="656363"/>
                <w:sz w:val="20"/>
              </w:rPr>
              <w:t xml:space="preserve"> указывается сумма уплаченного фиксированного авансового платежа по НДФЛ, на которую согласно </w:t>
            </w:r>
            <w:hyperlink r:id="rId59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6 ст. 227.1</w:t>
              </w:r>
            </w:hyperlink>
            <w:r>
              <w:rPr>
                <w:color w:val="656363"/>
                <w:sz w:val="20"/>
              </w:rPr>
              <w:t xml:space="preserve"> НК РФ подлежит уменьшению налог с доходов налогоплательщика, названного в </w:t>
            </w:r>
            <w:hyperlink r:id="rId59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2 п. 1 ст. 227.1</w:t>
              </w:r>
            </w:hyperlink>
            <w:r>
              <w:rPr>
                <w:color w:val="656363"/>
                <w:sz w:val="20"/>
              </w:rPr>
              <w:t xml:space="preserve"> НК РФ.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4F2A55">
      <w:pPr>
        <w:pStyle w:val="ConsPlusNormal0"/>
        <w:spacing w:before="240"/>
        <w:jc w:val="both"/>
      </w:pPr>
      <w:r>
        <w:rPr>
          <w:b/>
        </w:rPr>
        <w:t>5.2. Удержанный налог и налог, возвращенный налоговым агентом:</w:t>
      </w: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854"/>
        <w:gridCol w:w="569"/>
        <w:gridCol w:w="569"/>
        <w:gridCol w:w="663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5"/>
        <w:gridCol w:w="585"/>
        <w:gridCol w:w="645"/>
        <w:gridCol w:w="645"/>
        <w:gridCol w:w="523"/>
      </w:tblGrid>
      <w:tr w:rsidR="009E62F3">
        <w:tc>
          <w:tcPr>
            <w:tcW w:w="3402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498" w:type="dxa"/>
          </w:tcPr>
          <w:p w:rsidR="009E62F3" w:rsidRDefault="004F2A55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99" w:type="dxa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2410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Налог, удержанный по ставке 13% с совокупной налоговой базы нерезидента РФ в пределах 2,4 млн руб.</w:t>
            </w: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410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Налог, удержанный по ставке 15% с совокупной налоговой базы нерезидента РФ, превышающей 2,4 млн руб., но не более 5 млн руб.</w:t>
            </w: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410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Налог, удержанный по ставке 18% с совокупной налоговой базы нерезидента РФ, превышающей 5 млн руб., но не более 20 млн руб.</w:t>
            </w: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410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Налог, удержанный по ставке 20% с совокупной налоговой базы нерезидента РФ, превышающей 20 млн руб., но не более 50 млн руб.</w:t>
            </w: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410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Налог, удержанный по ставке 22% с совокупной налоговой базы нерезидента РФ, превышающей 50 млн руб.</w:t>
            </w: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410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13% с налоговой базы нерезидента РФ в пределах 2,4 млн руб.</w:t>
            </w: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410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15% с налоговой базы нерезидента РФ, превышающей 2,4 млн руб., но не более 5 млн руб.</w:t>
            </w: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410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18% с налоговой базы нерезидента РФ, превышающей 5 млн руб., но не более 20 млн руб.</w:t>
            </w: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410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20% с налоговой базы нерезидента РФ, превышающей 20 млн руб., но не более 50 млн руб.</w:t>
            </w: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410" w:type="dxa"/>
            <w:vMerge w:val="restart"/>
          </w:tcPr>
          <w:p w:rsidR="009E62F3" w:rsidRDefault="004F2A55">
            <w:pPr>
              <w:pStyle w:val="ConsPlusNormal0"/>
              <w:ind w:left="21"/>
            </w:pPr>
            <w:r>
              <w:t>Возвращенный налоговым агентом налог по ставке 22% с налоговой базы нерезидента РФ, превышающей 50 млн руб.</w:t>
            </w: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</w:tcPr>
          <w:p w:rsidR="009E62F3" w:rsidRDefault="004F2A55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sectPr w:rsidR="009E62F3">
          <w:headerReference w:type="default" r:id="rId598"/>
          <w:footerReference w:type="default" r:id="rId599"/>
          <w:headerReference w:type="first" r:id="rId600"/>
          <w:footerReference w:type="first" r:id="rId60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709"/>
        <w:gridCol w:w="390"/>
        <w:gridCol w:w="886"/>
        <w:gridCol w:w="456"/>
        <w:gridCol w:w="282"/>
        <w:gridCol w:w="454"/>
        <w:gridCol w:w="622"/>
        <w:gridCol w:w="851"/>
        <w:gridCol w:w="1416"/>
        <w:gridCol w:w="369"/>
        <w:gridCol w:w="992"/>
      </w:tblGrid>
      <w:tr w:rsidR="009E62F3">
        <w:tc>
          <w:tcPr>
            <w:tcW w:w="77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rPr>
                <w:b/>
              </w:rPr>
              <w:t>5.3. Фиксированный авансовый платеж по НДФЛ (</w:t>
            </w:r>
            <w:hyperlink r:id="rId602" w:tooltip="&quot;Налоговый кодекс Российской Федерации (часть вторая)&quot; от 05.08.2000 N 117-ФЗ (ред. от 20.02.2026) {КонсультантПлюс}">
              <w:r>
                <w:rPr>
                  <w:b/>
                  <w:color w:val="0000FF"/>
                </w:rPr>
                <w:t>п. 6 ст. 227.1</w:t>
              </w:r>
            </w:hyperlink>
            <w:r>
              <w:rPr>
                <w:b/>
              </w:rPr>
              <w:t xml:space="preserve"> НК РФ)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77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(есть/нет)</w:t>
            </w:r>
          </w:p>
        </w:tc>
      </w:tr>
      <w:tr w:rsidR="009E62F3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Патент 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2F3" w:rsidRDefault="004F2A55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период действия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3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54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48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Сумма фиксированного авансового платежа</w:t>
            </w:r>
          </w:p>
        </w:tc>
        <w:tc>
          <w:tcPr>
            <w:tcW w:w="4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80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Документ, подтверждающий уплату фиксированного авансового платежа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Заявление от налогоплательщика</w:t>
            </w:r>
          </w:p>
        </w:tc>
        <w:tc>
          <w:tcPr>
            <w:tcW w:w="54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54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(дд.мм.гггг)</w:t>
            </w: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 xml:space="preserve">Раздел 6. Доходы налогового резидента РФ, облагаемые по ставке (прогрессивной шкале 13%, 15%), предусмотренной </w:t>
      </w:r>
      <w:hyperlink r:id="rId603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1.1 ст. 224</w:t>
        </w:r>
      </w:hyperlink>
      <w:r>
        <w:rPr>
          <w:b/>
        </w:rPr>
        <w:t xml:space="preserve"> НК Р</w:t>
      </w:r>
      <w:r>
        <w:rPr>
          <w:b/>
        </w:rPr>
        <w:t>Ф, и сумма налога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604"/>
          <w:footerReference w:type="default" r:id="rId605"/>
          <w:headerReference w:type="first" r:id="rId606"/>
          <w:footerReference w:type="first" r:id="rId60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2"/>
        <w:gridCol w:w="533"/>
        <w:gridCol w:w="1011"/>
        <w:gridCol w:w="970"/>
        <w:gridCol w:w="994"/>
        <w:gridCol w:w="935"/>
        <w:gridCol w:w="974"/>
        <w:gridCol w:w="917"/>
        <w:gridCol w:w="943"/>
        <w:gridCol w:w="942"/>
        <w:gridCol w:w="967"/>
        <w:gridCol w:w="1086"/>
        <w:gridCol w:w="992"/>
        <w:gridCol w:w="974"/>
        <w:gridCol w:w="990"/>
        <w:gridCol w:w="948"/>
      </w:tblGrid>
      <w:tr w:rsidR="009E62F3">
        <w:tc>
          <w:tcPr>
            <w:tcW w:w="3150" w:type="dxa"/>
            <w:gridSpan w:val="3"/>
          </w:tcPr>
          <w:p w:rsidR="009E62F3" w:rsidRDefault="004F2A5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995" w:type="dxa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1535" w:type="dxa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Доход/код ____</w:t>
            </w:r>
          </w:p>
        </w:tc>
        <w:tc>
          <w:tcPr>
            <w:tcW w:w="1615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615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Дата получения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535" w:type="dxa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 xml:space="preserve">Вычеты в размерах, предусмотренных </w:t>
            </w:r>
            <w:hyperlink r:id="rId60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615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 xml:space="preserve">Код </w:t>
            </w:r>
            <w:r>
              <w:t>____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150" w:type="dxa"/>
            <w:gridSpan w:val="3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 xml:space="preserve">Вычеты, предусмотренные </w:t>
            </w:r>
            <w:hyperlink r:id="rId60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6 ст. 210</w:t>
              </w:r>
            </w:hyperlink>
            <w:r>
              <w:t xml:space="preserve"> НК РФ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535" w:type="dxa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Совокупная налоговая база (с начала года)</w:t>
            </w:r>
          </w:p>
        </w:tc>
        <w:tc>
          <w:tcPr>
            <w:tcW w:w="1615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в пределах 2,4 млн руб.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615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свыше 2,4 млн руб.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615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всего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150" w:type="dxa"/>
            <w:gridSpan w:val="3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налога, исчисленная по ставке 13% с совокупной налоговой базы в пределах 2,4 млн руб., нарастающим итогом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150" w:type="dxa"/>
            <w:gridSpan w:val="3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налога, исчисленная по ставке 15% с части совокупной налоговой базы, превышающей 2,4 млн руб., нарастающим итогом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150" w:type="dxa"/>
            <w:gridSpan w:val="3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налога, удержанная по ставке 13% с совокупной налоговой базы в пределах 2,4 млн руб., нарастающим итогом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150" w:type="dxa"/>
            <w:gridSpan w:val="3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налога, удержанная по ставке 15% с части совокупной налоговой базы, превышающей 2,4 млн руб., нарастающим итогом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150" w:type="dxa"/>
            <w:gridSpan w:val="3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дохода, с которого не удержан налог по ставке 13% с совокупной налоговой базы в пределах 2,4 млн руб.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150" w:type="dxa"/>
            <w:gridSpan w:val="3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неудержанного налога по ставке 13% с совокупной налоговой базы в пределах 2,4 млн руб.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150" w:type="dxa"/>
            <w:gridSpan w:val="3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дохода, с которого не удержан налог по ставке 15% с части совокупной налоговой базы, превышающей 2,4 млн руб.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150" w:type="dxa"/>
            <w:gridSpan w:val="3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неудержанного налога по ставке 15% с части совокупной налоговой базы, превышающей 2,4 млн руб.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150" w:type="dxa"/>
            <w:gridSpan w:val="3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излишне удержанного налога по ставке 13% с совокупной налоговой базы в пределах 2,4 млн руб.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3150" w:type="dxa"/>
            <w:gridSpan w:val="3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излишне удержанного налога по ставке 15% с части совокупной налоговой базы, превышающей 2,4 млн руб.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13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Возвращенный налог по ставке 13% с совокупной налоговой базы в пределах 2,4 млн руб.</w:t>
            </w:r>
          </w:p>
        </w:tc>
        <w:tc>
          <w:tcPr>
            <w:tcW w:w="1020" w:type="dxa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Дата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130" w:type="dxa"/>
            <w:gridSpan w:val="2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Возвращенный налог по ставке 15% с части совокупной налоговой базы, превышающей 2,4 млн руб.</w:t>
            </w:r>
          </w:p>
        </w:tc>
        <w:tc>
          <w:tcPr>
            <w:tcW w:w="1020" w:type="dxa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Дата</w:t>
            </w: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856"/>
        <w:gridCol w:w="569"/>
        <w:gridCol w:w="569"/>
        <w:gridCol w:w="662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4"/>
        <w:gridCol w:w="584"/>
        <w:gridCol w:w="645"/>
        <w:gridCol w:w="645"/>
        <w:gridCol w:w="523"/>
      </w:tblGrid>
      <w:tr w:rsidR="009E62F3">
        <w:tc>
          <w:tcPr>
            <w:tcW w:w="3402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93" w:type="dxa"/>
          </w:tcPr>
          <w:p w:rsidR="009E62F3" w:rsidRDefault="004F2A55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2268" w:type="dxa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Налог, удержанный по ставке 13% с совокупной налоговой базы в пределах 2,4 млн руб.</w:t>
            </w: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Дата удержания</w:t>
            </w: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268" w:type="dxa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Налог, удержанный по ставке 15% с части совокупной налоговой базы, превышающей 2,4 млн руб.</w:t>
            </w: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Дата удержания</w:t>
            </w: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268" w:type="dxa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Возвращенный налог по ставке 13% с совокупной налоговой базы в пределах 2,4 млн руб.</w:t>
            </w: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Дата возврата</w:t>
            </w: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2268" w:type="dxa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Возвращенный налог по ставке 15% с части совокупной налоговой базы, превышающей 2,4 млн руб.</w:t>
            </w: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Дата возврата</w:t>
            </w: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494" w:type="dxa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sectPr w:rsidR="009E62F3">
          <w:headerReference w:type="default" r:id="rId610"/>
          <w:footerReference w:type="default" r:id="rId611"/>
          <w:headerReference w:type="first" r:id="rId612"/>
          <w:footerReference w:type="first" r:id="rId61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rPr>
          <w:b/>
        </w:rPr>
        <w:t>Раздел 7. Доходы, облагаемые по ставке 35%, и сумма налога</w:t>
      </w: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4"/>
        <w:gridCol w:w="1238"/>
        <w:gridCol w:w="998"/>
        <w:gridCol w:w="998"/>
        <w:gridCol w:w="998"/>
        <w:gridCol w:w="998"/>
        <w:gridCol w:w="999"/>
        <w:gridCol w:w="998"/>
        <w:gridCol w:w="998"/>
        <w:gridCol w:w="998"/>
        <w:gridCol w:w="1092"/>
        <w:gridCol w:w="998"/>
        <w:gridCol w:w="998"/>
        <w:gridCol w:w="998"/>
        <w:gridCol w:w="855"/>
      </w:tblGrid>
      <w:tr w:rsidR="009E62F3">
        <w:tc>
          <w:tcPr>
            <w:tcW w:w="2977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993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993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92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850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1920" w:type="dxa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Доход/код _____</w:t>
            </w:r>
          </w:p>
        </w:tc>
        <w:tc>
          <w:tcPr>
            <w:tcW w:w="1057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57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Дата получения</w:t>
            </w: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920" w:type="dxa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 xml:space="preserve">Вычеты в размерах, предусмотренных </w:t>
            </w:r>
            <w:hyperlink r:id="rId61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057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Код ___</w:t>
            </w: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977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Налоговая база</w:t>
            </w: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977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налога, исчисленная по ставке 35%</w:t>
            </w: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977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Налог, удержанный по ставке 35%</w:t>
            </w: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977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дохода, с которого налоговым агентом не удержан налог по ставке 35%</w:t>
            </w: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977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не удержанного налоговым агентом налога по ставке 35%</w:t>
            </w: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977" w:type="dxa"/>
            <w:gridSpan w:val="2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 излишне удержанного налоговым агентом налога по ставке 35%</w:t>
            </w: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920" w:type="dxa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Возвращенный налоговым агентом налог по ставке 35%</w:t>
            </w:r>
          </w:p>
        </w:tc>
        <w:tc>
          <w:tcPr>
            <w:tcW w:w="1057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57" w:type="dxa"/>
            <w:vAlign w:val="center"/>
          </w:tcPr>
          <w:p w:rsidR="009E62F3" w:rsidRDefault="004F2A55">
            <w:pPr>
              <w:pStyle w:val="ConsPlusNormal0"/>
              <w:ind w:left="24"/>
            </w:pPr>
            <w:r>
              <w:t>Дата</w:t>
            </w: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4"/>
        <w:gridCol w:w="857"/>
        <w:gridCol w:w="570"/>
        <w:gridCol w:w="571"/>
        <w:gridCol w:w="664"/>
        <w:gridCol w:w="664"/>
        <w:gridCol w:w="507"/>
        <w:gridCol w:w="507"/>
        <w:gridCol w:w="573"/>
        <w:gridCol w:w="573"/>
        <w:gridCol w:w="363"/>
        <w:gridCol w:w="363"/>
        <w:gridCol w:w="479"/>
        <w:gridCol w:w="479"/>
        <w:gridCol w:w="473"/>
        <w:gridCol w:w="473"/>
        <w:gridCol w:w="615"/>
        <w:gridCol w:w="615"/>
        <w:gridCol w:w="714"/>
        <w:gridCol w:w="714"/>
        <w:gridCol w:w="646"/>
        <w:gridCol w:w="646"/>
        <w:gridCol w:w="586"/>
        <w:gridCol w:w="586"/>
        <w:gridCol w:w="646"/>
        <w:gridCol w:w="646"/>
        <w:gridCol w:w="524"/>
      </w:tblGrid>
      <w:tr w:rsidR="009E62F3">
        <w:tc>
          <w:tcPr>
            <w:tcW w:w="3119" w:type="dxa"/>
            <w:gridSpan w:val="2"/>
          </w:tcPr>
          <w:p w:rsidR="009E62F3" w:rsidRDefault="004F2A5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510" w:type="dxa"/>
          </w:tcPr>
          <w:p w:rsidR="009E62F3" w:rsidRDefault="004F2A55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511" w:type="dxa"/>
          </w:tcPr>
          <w:p w:rsidR="009E62F3" w:rsidRDefault="004F2A55">
            <w:pPr>
              <w:pStyle w:val="ConsPlusNormal0"/>
              <w:jc w:val="center"/>
            </w:pPr>
            <w:r>
              <w:t>Итого</w:t>
            </w:r>
          </w:p>
        </w:tc>
      </w:tr>
      <w:tr w:rsidR="009E62F3">
        <w:tc>
          <w:tcPr>
            <w:tcW w:w="1985" w:type="dxa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Налог, удержанный по ставке 35%</w:t>
            </w: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  <w:tr w:rsidR="009E62F3">
        <w:tc>
          <w:tcPr>
            <w:tcW w:w="1985" w:type="dxa"/>
            <w:vMerge w:val="restart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Налог по ставке 35%, возвращенный налоговым агентом</w:t>
            </w: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E62F3" w:rsidRDefault="004F2A55">
            <w:pPr>
              <w:pStyle w:val="ConsPlusNormal0"/>
              <w:ind w:left="23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9E62F3" w:rsidRDefault="009E62F3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9E62F3" w:rsidRDefault="004F2A55">
            <w:pPr>
              <w:pStyle w:val="ConsPlusNormal0"/>
              <w:jc w:val="center"/>
            </w:pPr>
            <w:r>
              <w:t>X</w:t>
            </w:r>
          </w:p>
        </w:tc>
      </w:tr>
    </w:tbl>
    <w:p w:rsidR="009E62F3" w:rsidRDefault="009E62F3">
      <w:pPr>
        <w:pStyle w:val="ConsPlusNormal0"/>
        <w:sectPr w:rsidR="009E62F3">
          <w:headerReference w:type="default" r:id="rId615"/>
          <w:footerReference w:type="default" r:id="rId616"/>
          <w:headerReference w:type="first" r:id="rId617"/>
          <w:footerReference w:type="first" r:id="rId61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both"/>
      </w:pPr>
      <w:r>
        <w:t>Правильность заполнения налогового регистра проверена: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4"/>
        <w:gridCol w:w="340"/>
        <w:gridCol w:w="2268"/>
        <w:gridCol w:w="340"/>
        <w:gridCol w:w="2126"/>
        <w:gridCol w:w="340"/>
        <w:gridCol w:w="1559"/>
      </w:tblGrid>
      <w:tr w:rsidR="009E62F3"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right"/>
        <w:outlineLvl w:val="2"/>
      </w:pPr>
      <w:r>
        <w:t>Приложение N 3</w:t>
      </w:r>
    </w:p>
    <w:p w:rsidR="009E62F3" w:rsidRDefault="004F2A55">
      <w:pPr>
        <w:pStyle w:val="ConsPlusNormal0"/>
        <w:jc w:val="right"/>
      </w:pPr>
      <w:r>
        <w:t>к Учетной политике</w:t>
      </w:r>
    </w:p>
    <w:p w:rsidR="009E62F3" w:rsidRDefault="004F2A55">
      <w:pPr>
        <w:pStyle w:val="ConsPlusNormal0"/>
        <w:jc w:val="right"/>
      </w:pPr>
      <w:r>
        <w:t>для целей налогообложения</w:t>
      </w:r>
    </w:p>
    <w:p w:rsidR="009E62F3" w:rsidRDefault="009E62F3">
      <w:pPr>
        <w:pStyle w:val="ConsPlusNormal0"/>
        <w:jc w:val="both"/>
      </w:pPr>
    </w:p>
    <w:p w:rsidR="009E62F3" w:rsidRDefault="004F2A55">
      <w:pPr>
        <w:pStyle w:val="ConsPlusNormal0"/>
        <w:jc w:val="center"/>
      </w:pPr>
      <w:bookmarkStart w:id="69" w:name="P8263"/>
      <w:bookmarkEnd w:id="69"/>
      <w:r>
        <w:rPr>
          <w:b/>
        </w:rPr>
        <w:t>Регистр (карточка) индивидуального учета</w:t>
      </w:r>
    </w:p>
    <w:p w:rsidR="009E62F3" w:rsidRDefault="004F2A55">
      <w:pPr>
        <w:pStyle w:val="ConsPlusNormal0"/>
        <w:jc w:val="center"/>
      </w:pPr>
      <w:r>
        <w:rPr>
          <w:b/>
        </w:rPr>
        <w:t>сумм начисленных выплат и иных вознаграждений,</w:t>
      </w:r>
    </w:p>
    <w:p w:rsidR="009E62F3" w:rsidRDefault="004F2A55">
      <w:pPr>
        <w:pStyle w:val="ConsPlusNormal0"/>
        <w:jc w:val="center"/>
      </w:pPr>
      <w:r>
        <w:rPr>
          <w:b/>
        </w:rPr>
        <w:t>а также относящихся к ним сумм страховых взносов</w:t>
      </w:r>
    </w:p>
    <w:p w:rsidR="009E62F3" w:rsidRDefault="004F2A55">
      <w:pPr>
        <w:pStyle w:val="ConsPlusNormal0"/>
        <w:jc w:val="center"/>
      </w:pPr>
      <w:r>
        <w:rPr>
          <w:b/>
        </w:rPr>
        <w:t>на обязательное пенсионное страхование,</w:t>
      </w:r>
    </w:p>
    <w:p w:rsidR="009E62F3" w:rsidRDefault="004F2A55">
      <w:pPr>
        <w:pStyle w:val="ConsPlusNormal0"/>
        <w:jc w:val="center"/>
      </w:pPr>
      <w:r>
        <w:rPr>
          <w:b/>
        </w:rPr>
        <w:t>на обязательное социальное страхо</w:t>
      </w:r>
      <w:r>
        <w:rPr>
          <w:b/>
        </w:rPr>
        <w:t>вание на случай</w:t>
      </w:r>
    </w:p>
    <w:p w:rsidR="009E62F3" w:rsidRDefault="004F2A55">
      <w:pPr>
        <w:pStyle w:val="ConsPlusNormal0"/>
        <w:jc w:val="center"/>
      </w:pPr>
      <w:r>
        <w:rPr>
          <w:b/>
        </w:rPr>
        <w:t>временной нетрудоспособности и в связи с материнством,</w:t>
      </w:r>
    </w:p>
    <w:p w:rsidR="009E62F3" w:rsidRDefault="004F2A55">
      <w:pPr>
        <w:pStyle w:val="ConsPlusNormal0"/>
        <w:jc w:val="center"/>
      </w:pPr>
      <w:r>
        <w:rPr>
          <w:b/>
        </w:rPr>
        <w:t>на обязательное медицинское страхование за ______ г.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sectPr w:rsidR="009E62F3">
          <w:headerReference w:type="default" r:id="rId619"/>
          <w:footerReference w:type="default" r:id="rId620"/>
          <w:headerReference w:type="first" r:id="rId621"/>
          <w:footerReference w:type="first" r:id="rId62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190"/>
        <w:gridCol w:w="1303"/>
        <w:gridCol w:w="737"/>
        <w:gridCol w:w="1474"/>
        <w:gridCol w:w="340"/>
        <w:gridCol w:w="2211"/>
        <w:gridCol w:w="340"/>
        <w:gridCol w:w="566"/>
        <w:gridCol w:w="850"/>
        <w:gridCol w:w="907"/>
        <w:gridCol w:w="1247"/>
        <w:gridCol w:w="850"/>
      </w:tblGrid>
      <w:tr w:rsidR="009E62F3">
        <w:tc>
          <w:tcPr>
            <w:tcW w:w="91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КАРТОЧКА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right"/>
            </w:pPr>
            <w:r>
              <w:rPr>
                <w:b/>
              </w:rPr>
              <w:t>Стр. 1</w:t>
            </w:r>
            <w:r>
              <w:t xml:space="preserve"> </w:t>
            </w:r>
            <w:hyperlink w:anchor="P8310" w:tooltip="1 Дополнительные страницы заполняются в случае использования тарифов, отличных от основного. Нумерация страниц сквозная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</w:tr>
      <w:tr w:rsidR="009E62F3">
        <w:tc>
          <w:tcPr>
            <w:tcW w:w="10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учета сумм начисленных выплат и иных вознаграждений и сумм начисленных страховых взносов за ____ год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0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blPrEx>
          <w:tblBorders>
            <w:right w:val="single" w:sz="4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Плательщик</w:t>
            </w:r>
          </w:p>
        </w:tc>
        <w:tc>
          <w:tcPr>
            <w:tcW w:w="5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ИНН/КПП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Размер единого тарифа страховых взносов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F3" w:rsidRDefault="004F2A55">
            <w:pPr>
              <w:pStyle w:val="ConsPlusNormal0"/>
              <w:jc w:val="center"/>
            </w:pPr>
            <w:r>
              <w:rPr>
                <w:b/>
              </w:rPr>
              <w:t>%</w:t>
            </w:r>
          </w:p>
        </w:tc>
      </w:tr>
      <w:tr w:rsidR="009E62F3">
        <w:tblPrEx>
          <w:tblBorders>
            <w:right w:val="single" w:sz="4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Фамилия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F3" w:rsidRDefault="004F2A55">
            <w:pPr>
              <w:pStyle w:val="ConsPlusNormal0"/>
            </w:pPr>
            <w:r>
              <w:t>В пределах установленной единой предельной величины базы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blPrEx>
          <w:tblBorders>
            <w:right w:val="single" w:sz="4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СНИЛС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Гражданство (страна)</w:t>
            </w:r>
          </w:p>
        </w:tc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F3" w:rsidRDefault="004F2A55">
            <w:pPr>
              <w:pStyle w:val="ConsPlusNormal0"/>
            </w:pPr>
            <w:r>
              <w:t>Свыше установленной единой предельной величины базы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Трудовой договор: ДА / НЕТ</w:t>
            </w: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Гражданско-правовой договор: ДА / НЕТ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</w:pPr>
            <w:r>
              <w:t>Договор авторского заказа: ДА / НЕТ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  <w:jc w:val="both"/>
            </w:pPr>
            <w:bookmarkStart w:id="70" w:name="P8310"/>
            <w:bookmarkEnd w:id="70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Дополнительные страницы заполняются в случае использования тарифов, отличных от основного. Нумерация страниц сквозная.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3"/>
        <w:gridCol w:w="1292"/>
        <w:gridCol w:w="979"/>
        <w:gridCol w:w="994"/>
        <w:gridCol w:w="1125"/>
        <w:gridCol w:w="817"/>
        <w:gridCol w:w="1014"/>
        <w:gridCol w:w="979"/>
        <w:gridCol w:w="979"/>
        <w:gridCol w:w="980"/>
        <w:gridCol w:w="981"/>
        <w:gridCol w:w="1223"/>
        <w:gridCol w:w="1116"/>
        <w:gridCol w:w="1012"/>
        <w:gridCol w:w="1104"/>
      </w:tblGrid>
      <w:tr w:rsidR="009E62F3">
        <w:tc>
          <w:tcPr>
            <w:tcW w:w="3437" w:type="dxa"/>
            <w:gridSpan w:val="3"/>
            <w:vMerge w:val="restart"/>
          </w:tcPr>
          <w:p w:rsidR="009E62F3" w:rsidRDefault="009E62F3">
            <w:pPr>
              <w:pStyle w:val="ConsPlusNormal0"/>
            </w:pPr>
          </w:p>
        </w:tc>
        <w:tc>
          <w:tcPr>
            <w:tcW w:w="11067" w:type="dxa"/>
            <w:gridSpan w:val="12"/>
          </w:tcPr>
          <w:p w:rsidR="009E62F3" w:rsidRDefault="004F2A55">
            <w:pPr>
              <w:pStyle w:val="ConsPlusNormal0"/>
              <w:jc w:val="center"/>
            </w:pPr>
            <w:r>
              <w:t>Суммы (в рублях и копейках)</w:t>
            </w: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93" w:type="dxa"/>
          </w:tcPr>
          <w:p w:rsidR="009E62F3" w:rsidRDefault="004F2A55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1010" w:type="dxa"/>
          </w:tcPr>
          <w:p w:rsidR="009E62F3" w:rsidRDefault="004F2A55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734" w:type="dxa"/>
          </w:tcPr>
          <w:p w:rsidR="009E62F3" w:rsidRDefault="004F2A55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11" w:type="dxa"/>
          </w:tcPr>
          <w:p w:rsidR="009E62F3" w:rsidRDefault="004F2A55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79" w:type="dxa"/>
          </w:tcPr>
          <w:p w:rsidR="009E62F3" w:rsidRDefault="004F2A55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79" w:type="dxa"/>
          </w:tcPr>
          <w:p w:rsidR="009E62F3" w:rsidRDefault="004F2A55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80" w:type="dxa"/>
          </w:tcPr>
          <w:p w:rsidR="009E62F3" w:rsidRDefault="004F2A55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81" w:type="dxa"/>
          </w:tcPr>
          <w:p w:rsidR="009E62F3" w:rsidRDefault="004F2A55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98" w:type="dxa"/>
          </w:tcPr>
          <w:p w:rsidR="009E62F3" w:rsidRDefault="004F2A55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1002" w:type="dxa"/>
          </w:tcPr>
          <w:p w:rsidR="009E62F3" w:rsidRDefault="004F2A55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09" w:type="dxa"/>
          </w:tcPr>
          <w:p w:rsidR="009E62F3" w:rsidRDefault="004F2A55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91" w:type="dxa"/>
          </w:tcPr>
          <w:p w:rsidR="009E62F3" w:rsidRDefault="004F2A55">
            <w:pPr>
              <w:pStyle w:val="ConsPlusNormal0"/>
              <w:jc w:val="center"/>
            </w:pPr>
            <w:r>
              <w:t>Декабрь</w:t>
            </w:r>
          </w:p>
        </w:tc>
      </w:tr>
      <w:tr w:rsidR="009E62F3">
        <w:tc>
          <w:tcPr>
            <w:tcW w:w="2558" w:type="dxa"/>
            <w:gridSpan w:val="2"/>
            <w:vMerge w:val="restart"/>
          </w:tcPr>
          <w:p w:rsidR="009E62F3" w:rsidRDefault="004F2A55">
            <w:pPr>
              <w:pStyle w:val="ConsPlusNormal0"/>
            </w:pPr>
            <w:r>
              <w:t xml:space="preserve">Выплаты в соответствии с </w:t>
            </w:r>
            <w:hyperlink r:id="rId62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420</w:t>
              </w:r>
            </w:hyperlink>
            <w:r>
              <w:t xml:space="preserve"> НК РФ</w:t>
            </w: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398" w:type="dxa"/>
            <w:vMerge w:val="restart"/>
          </w:tcPr>
          <w:p w:rsidR="009E62F3" w:rsidRDefault="004F2A55">
            <w:pPr>
              <w:pStyle w:val="ConsPlusNormal0"/>
            </w:pPr>
            <w:r>
              <w:t>Из них суммы, не подлежащие обложению страховыми взносами:</w:t>
            </w:r>
          </w:p>
        </w:tc>
        <w:tc>
          <w:tcPr>
            <w:tcW w:w="1160" w:type="dxa"/>
            <w:vMerge w:val="restart"/>
          </w:tcPr>
          <w:p w:rsidR="009E62F3" w:rsidRDefault="004F2A55">
            <w:pPr>
              <w:pStyle w:val="ConsPlusNormal0"/>
            </w:pPr>
            <w:r>
              <w:t xml:space="preserve">по </w:t>
            </w:r>
            <w:hyperlink r:id="rId62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п. 8</w:t>
              </w:r>
            </w:hyperlink>
            <w:r>
              <w:t xml:space="preserve"> и </w:t>
            </w:r>
            <w:hyperlink r:id="rId62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9 ст. 421</w:t>
              </w:r>
            </w:hyperlink>
            <w:r>
              <w:t xml:space="preserve"> НК РФ</w:t>
            </w: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60" w:type="dxa"/>
            <w:vMerge w:val="restart"/>
          </w:tcPr>
          <w:p w:rsidR="009E62F3" w:rsidRDefault="004F2A55">
            <w:pPr>
              <w:pStyle w:val="ConsPlusNormal0"/>
            </w:pPr>
            <w:r>
              <w:t xml:space="preserve">по </w:t>
            </w:r>
            <w:hyperlink r:id="rId62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п. 1</w:t>
              </w:r>
            </w:hyperlink>
            <w:r>
              <w:t xml:space="preserve"> и </w:t>
            </w:r>
            <w:hyperlink r:id="rId62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2 ст. 422</w:t>
              </w:r>
            </w:hyperlink>
            <w:r>
              <w:t xml:space="preserve"> НК РФ</w:t>
            </w: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558" w:type="dxa"/>
            <w:gridSpan w:val="2"/>
          </w:tcPr>
          <w:p w:rsidR="009E62F3" w:rsidRDefault="004F2A55">
            <w:pPr>
              <w:pStyle w:val="ConsPlusNormal0"/>
            </w:pPr>
            <w:r>
              <w:t>Единая база для начисления страховых взносов</w:t>
            </w: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558" w:type="dxa"/>
            <w:gridSpan w:val="2"/>
            <w:vMerge w:val="restart"/>
          </w:tcPr>
          <w:p w:rsidR="009E62F3" w:rsidRDefault="004F2A55">
            <w:pPr>
              <w:pStyle w:val="ConsPlusNormal0"/>
            </w:pPr>
            <w:r>
              <w:t>Суммы выплат, превышающие установленную единую предельную величину базы</w:t>
            </w: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398" w:type="dxa"/>
            <w:vMerge w:val="restart"/>
          </w:tcPr>
          <w:p w:rsidR="009E62F3" w:rsidRDefault="004F2A55">
            <w:pPr>
              <w:pStyle w:val="ConsPlusNormal0"/>
            </w:pPr>
            <w:r>
              <w:t>Начислено страховых взносов</w:t>
            </w:r>
          </w:p>
        </w:tc>
        <w:tc>
          <w:tcPr>
            <w:tcW w:w="1160" w:type="dxa"/>
            <w:vMerge w:val="restart"/>
          </w:tcPr>
          <w:p w:rsidR="009E62F3" w:rsidRDefault="004F2A55">
            <w:pPr>
              <w:pStyle w:val="ConsPlusNormal0"/>
            </w:pPr>
            <w:r>
              <w:t>с сумм, не прев. пред. величину</w:t>
            </w: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160" w:type="dxa"/>
            <w:vMerge w:val="restart"/>
          </w:tcPr>
          <w:p w:rsidR="009E62F3" w:rsidRDefault="004F2A55">
            <w:pPr>
              <w:pStyle w:val="ConsPlusNormal0"/>
            </w:pPr>
            <w:r>
              <w:t>с сумм, превыш. пред. величину</w:t>
            </w: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34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7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8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Ответственное лицо: _____________ _____________ ___________________</w:t>
      </w:r>
    </w:p>
    <w:p w:rsidR="009E62F3" w:rsidRDefault="004F2A55">
      <w:pPr>
        <w:pStyle w:val="ConsPlusNonformat0"/>
        <w:jc w:val="both"/>
      </w:pPr>
      <w:r>
        <w:t xml:space="preserve">                     (должность)    (подпись)        (Ф.И.О.)</w:t>
      </w:r>
    </w:p>
    <w:p w:rsidR="009E62F3" w:rsidRDefault="009E62F3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6"/>
        <w:gridCol w:w="3077"/>
        <w:gridCol w:w="3077"/>
        <w:gridCol w:w="1319"/>
        <w:gridCol w:w="2494"/>
        <w:gridCol w:w="733"/>
      </w:tblGrid>
      <w:tr w:rsidR="009E62F3">
        <w:tc>
          <w:tcPr>
            <w:tcW w:w="92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62F3" w:rsidRDefault="004F2A55">
            <w:pPr>
              <w:pStyle w:val="ConsPlusNormal0"/>
              <w:jc w:val="center"/>
            </w:pPr>
            <w:r>
              <w:t xml:space="preserve">Карточка учета сумм выплат и иных вознаграждений в пользу застрахованного лица, занятого на соответствующих видах работ, указанных в </w:t>
            </w:r>
            <w:hyperlink r:id="rId628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r:id="rId629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18 пункта 1 статьи 30</w:t>
              </w:r>
            </w:hyperlink>
            <w:r>
              <w:t xml:space="preserve"> Федерального закона от 28 декабря 2013 года N 400-ФЗ "О страховых пенсиях", за ____ год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nil"/>
            </w:tcBorders>
          </w:tcPr>
          <w:p w:rsidR="009E62F3" w:rsidRDefault="004F2A55">
            <w:pPr>
              <w:pStyle w:val="ConsPlusNormal0"/>
            </w:pPr>
            <w:r>
              <w:rPr>
                <w:b/>
              </w:rPr>
              <w:t>Стр. 2</w:t>
            </w:r>
            <w:r>
              <w:t xml:space="preserve"> </w:t>
            </w:r>
            <w:hyperlink w:anchor="P8524" w:tooltip="2 Дополнительные страницы заполняются в случае использования нескольких дополнительных тарифов. Нумерация страниц сквозная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2494" w:type="dxa"/>
          </w:tcPr>
          <w:p w:rsidR="009E62F3" w:rsidRDefault="004F2A55">
            <w:pPr>
              <w:pStyle w:val="ConsPlusNormal0"/>
            </w:pPr>
            <w:r>
              <w:t>Выплаты по видам работ (нужное отметить)</w:t>
            </w:r>
          </w:p>
        </w:tc>
        <w:tc>
          <w:tcPr>
            <w:tcW w:w="733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blPrEx>
          <w:tblBorders>
            <w:left w:val="single" w:sz="4" w:space="0" w:color="auto"/>
          </w:tblBorders>
        </w:tblPrEx>
        <w:tc>
          <w:tcPr>
            <w:tcW w:w="92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494" w:type="dxa"/>
          </w:tcPr>
          <w:p w:rsidR="009E62F3" w:rsidRDefault="004F2A55">
            <w:pPr>
              <w:pStyle w:val="ConsPlusNormal0"/>
            </w:pPr>
            <w:hyperlink r:id="rId630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Подпункт 1 п. 1 ст. 30</w:t>
              </w:r>
            </w:hyperlink>
            <w:r>
              <w:t xml:space="preserve"> Закона N 400-</w:t>
            </w:r>
            <w:r>
              <w:t>ФЗ</w:t>
            </w:r>
          </w:p>
        </w:tc>
        <w:tc>
          <w:tcPr>
            <w:tcW w:w="733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blPrEx>
          <w:tblBorders>
            <w:left w:val="single" w:sz="4" w:space="0" w:color="auto"/>
          </w:tblBorders>
        </w:tblPrEx>
        <w:tc>
          <w:tcPr>
            <w:tcW w:w="92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494" w:type="dxa"/>
          </w:tcPr>
          <w:p w:rsidR="009E62F3" w:rsidRDefault="004F2A55">
            <w:pPr>
              <w:pStyle w:val="ConsPlusNormal0"/>
            </w:pPr>
            <w:hyperlink r:id="rId631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Подпункты 2</w:t>
              </w:r>
            </w:hyperlink>
            <w:r>
              <w:t xml:space="preserve"> - </w:t>
            </w:r>
            <w:hyperlink r:id="rId632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18 п. 1 ст. 30</w:t>
              </w:r>
            </w:hyperlink>
            <w:r>
              <w:t xml:space="preserve"> Закона N 400-ФЗ</w:t>
            </w:r>
          </w:p>
        </w:tc>
        <w:tc>
          <w:tcPr>
            <w:tcW w:w="733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92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nil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494" w:type="dxa"/>
          </w:tcPr>
          <w:p w:rsidR="009E62F3" w:rsidRDefault="004F2A55">
            <w:pPr>
              <w:pStyle w:val="ConsPlusNormal0"/>
            </w:pPr>
            <w:r>
              <w:t>Имеются результаты специальной оценки условий труда (да/нет)</w:t>
            </w:r>
          </w:p>
        </w:tc>
        <w:tc>
          <w:tcPr>
            <w:tcW w:w="733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blPrEx>
          <w:tblBorders>
            <w:insideH w:val="nil"/>
            <w:insideV w:val="nil"/>
          </w:tblBorders>
        </w:tblPrEx>
        <w:tc>
          <w:tcPr>
            <w:tcW w:w="3076" w:type="dxa"/>
            <w:tcBorders>
              <w:top w:val="nil"/>
              <w:bottom w:val="nil"/>
            </w:tcBorders>
          </w:tcPr>
          <w:p w:rsidR="009E62F3" w:rsidRDefault="004F2A55">
            <w:pPr>
              <w:pStyle w:val="ConsPlusNormal0"/>
            </w:pPr>
            <w:r>
              <w:t>Фамилия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9E62F3" w:rsidRDefault="004F2A55">
            <w:pPr>
              <w:pStyle w:val="ConsPlusNormal0"/>
            </w:pPr>
            <w:r>
              <w:t>Имя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9E62F3" w:rsidRDefault="004F2A55">
            <w:pPr>
              <w:pStyle w:val="ConsPlusNormal0"/>
            </w:pPr>
            <w:r>
              <w:t>Отчество</w:t>
            </w:r>
          </w:p>
        </w:tc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E62F3" w:rsidRDefault="009E62F3">
            <w:pPr>
              <w:pStyle w:val="ConsPlusNormal0"/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9E62F3" w:rsidRDefault="004F2A55">
            <w:pPr>
              <w:pStyle w:val="ConsPlusNormal0"/>
            </w:pPr>
            <w:r>
              <w:t>Размер применяемого дополнительного тарифа страховых взносов (%)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sectPr w:rsidR="009E62F3">
          <w:headerReference w:type="default" r:id="rId633"/>
          <w:footerReference w:type="default" r:id="rId634"/>
          <w:headerReference w:type="first" r:id="rId635"/>
          <w:footerReference w:type="first" r:id="rId63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9E62F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62F3" w:rsidRDefault="004F2A55">
            <w:pPr>
              <w:pStyle w:val="ConsPlusNormal0"/>
              <w:jc w:val="both"/>
            </w:pPr>
            <w:bookmarkStart w:id="71" w:name="P8524"/>
            <w:bookmarkEnd w:id="71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Дополнительные страницы заполняются в случае использования нескольких дополнительных тарифов. Нумерация страниц сквозная.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4"/>
        <w:gridCol w:w="1161"/>
        <w:gridCol w:w="1000"/>
        <w:gridCol w:w="994"/>
        <w:gridCol w:w="1125"/>
        <w:gridCol w:w="839"/>
        <w:gridCol w:w="1014"/>
        <w:gridCol w:w="1001"/>
        <w:gridCol w:w="1001"/>
        <w:gridCol w:w="1002"/>
        <w:gridCol w:w="1002"/>
        <w:gridCol w:w="1223"/>
        <w:gridCol w:w="1116"/>
        <w:gridCol w:w="1012"/>
        <w:gridCol w:w="1104"/>
      </w:tblGrid>
      <w:tr w:rsidR="009E62F3">
        <w:tc>
          <w:tcPr>
            <w:tcW w:w="3339" w:type="dxa"/>
            <w:gridSpan w:val="3"/>
            <w:vMerge w:val="restart"/>
          </w:tcPr>
          <w:p w:rsidR="009E62F3" w:rsidRDefault="009E62F3">
            <w:pPr>
              <w:pStyle w:val="ConsPlusNormal0"/>
            </w:pPr>
          </w:p>
        </w:tc>
        <w:tc>
          <w:tcPr>
            <w:tcW w:w="11165" w:type="dxa"/>
            <w:gridSpan w:val="12"/>
          </w:tcPr>
          <w:p w:rsidR="009E62F3" w:rsidRDefault="004F2A55">
            <w:pPr>
              <w:pStyle w:val="ConsPlusNormal0"/>
              <w:jc w:val="center"/>
            </w:pPr>
            <w:r>
              <w:t>Суммы (в рублях и копейках)</w:t>
            </w:r>
          </w:p>
        </w:tc>
      </w:tr>
      <w:tr w:rsidR="009E62F3">
        <w:tc>
          <w:tcPr>
            <w:tcW w:w="0" w:type="auto"/>
            <w:gridSpan w:val="3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93" w:type="dxa"/>
          </w:tcPr>
          <w:p w:rsidR="009E62F3" w:rsidRDefault="004F2A55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1010" w:type="dxa"/>
          </w:tcPr>
          <w:p w:rsidR="009E62F3" w:rsidRDefault="004F2A55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753" w:type="dxa"/>
          </w:tcPr>
          <w:p w:rsidR="009E62F3" w:rsidRDefault="004F2A55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11" w:type="dxa"/>
          </w:tcPr>
          <w:p w:rsidR="009E62F3" w:rsidRDefault="004F2A55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99" w:type="dxa"/>
          </w:tcPr>
          <w:p w:rsidR="009E62F3" w:rsidRDefault="004F2A55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99" w:type="dxa"/>
          </w:tcPr>
          <w:p w:rsidR="009E62F3" w:rsidRDefault="004F2A55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00" w:type="dxa"/>
          </w:tcPr>
          <w:p w:rsidR="009E62F3" w:rsidRDefault="004F2A55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00" w:type="dxa"/>
          </w:tcPr>
          <w:p w:rsidR="009E62F3" w:rsidRDefault="004F2A55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98" w:type="dxa"/>
          </w:tcPr>
          <w:p w:rsidR="009E62F3" w:rsidRDefault="004F2A55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1002" w:type="dxa"/>
          </w:tcPr>
          <w:p w:rsidR="009E62F3" w:rsidRDefault="004F2A55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09" w:type="dxa"/>
          </w:tcPr>
          <w:p w:rsidR="009E62F3" w:rsidRDefault="004F2A55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91" w:type="dxa"/>
          </w:tcPr>
          <w:p w:rsidR="009E62F3" w:rsidRDefault="004F2A55">
            <w:pPr>
              <w:pStyle w:val="ConsPlusNormal0"/>
              <w:jc w:val="center"/>
            </w:pPr>
            <w:r>
              <w:t>Декабрь</w:t>
            </w:r>
          </w:p>
        </w:tc>
      </w:tr>
      <w:tr w:rsidR="009E62F3">
        <w:tc>
          <w:tcPr>
            <w:tcW w:w="2441" w:type="dxa"/>
            <w:gridSpan w:val="2"/>
            <w:vMerge w:val="restart"/>
          </w:tcPr>
          <w:p w:rsidR="009E62F3" w:rsidRDefault="004F2A55">
            <w:pPr>
              <w:pStyle w:val="ConsPlusNormal0"/>
            </w:pPr>
            <w:r>
              <w:t xml:space="preserve">Выплаты в соответствии с </w:t>
            </w:r>
            <w:hyperlink r:id="rId63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пп. 1 п. 1 ст. 420</w:t>
              </w:r>
            </w:hyperlink>
            <w:r>
              <w:t xml:space="preserve"> НК РФ</w:t>
            </w:r>
          </w:p>
        </w:tc>
        <w:tc>
          <w:tcPr>
            <w:tcW w:w="898" w:type="dxa"/>
          </w:tcPr>
          <w:p w:rsidR="009E62F3" w:rsidRDefault="004F2A55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5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98" w:type="dxa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5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1398" w:type="dxa"/>
            <w:vMerge w:val="restart"/>
          </w:tcPr>
          <w:p w:rsidR="009E62F3" w:rsidRDefault="004F2A55">
            <w:pPr>
              <w:pStyle w:val="ConsPlusNormal0"/>
            </w:pPr>
            <w:r>
              <w:t>Из них суммы, не подлежащие обложению</w:t>
            </w:r>
          </w:p>
        </w:tc>
        <w:tc>
          <w:tcPr>
            <w:tcW w:w="1043" w:type="dxa"/>
            <w:vMerge w:val="restart"/>
          </w:tcPr>
          <w:p w:rsidR="009E62F3" w:rsidRDefault="004F2A55">
            <w:pPr>
              <w:pStyle w:val="ConsPlusNormal0"/>
            </w:pPr>
            <w:r>
              <w:t xml:space="preserve">по </w:t>
            </w:r>
            <w:hyperlink r:id="rId63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422</w:t>
              </w:r>
            </w:hyperlink>
            <w:r>
              <w:t xml:space="preserve"> НК РФ</w:t>
            </w:r>
          </w:p>
        </w:tc>
        <w:tc>
          <w:tcPr>
            <w:tcW w:w="898" w:type="dxa"/>
          </w:tcPr>
          <w:p w:rsidR="009E62F3" w:rsidRDefault="004F2A55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5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98" w:type="dxa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5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1043" w:type="dxa"/>
            <w:vMerge w:val="restart"/>
          </w:tcPr>
          <w:p w:rsidR="009E62F3" w:rsidRDefault="004F2A55">
            <w:pPr>
              <w:pStyle w:val="ConsPlusNormal0"/>
            </w:pPr>
            <w:r>
              <w:t xml:space="preserve">по </w:t>
            </w:r>
            <w:hyperlink r:id="rId63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 ст. 422</w:t>
              </w:r>
            </w:hyperlink>
            <w:r>
              <w:t xml:space="preserve"> НК РФ</w:t>
            </w:r>
          </w:p>
        </w:tc>
        <w:tc>
          <w:tcPr>
            <w:tcW w:w="898" w:type="dxa"/>
          </w:tcPr>
          <w:p w:rsidR="009E62F3" w:rsidRDefault="004F2A55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5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0" w:type="auto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98" w:type="dxa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5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441" w:type="dxa"/>
            <w:gridSpan w:val="2"/>
            <w:vMerge w:val="restart"/>
          </w:tcPr>
          <w:p w:rsidR="009E62F3" w:rsidRDefault="004F2A55">
            <w:pPr>
              <w:pStyle w:val="ConsPlusNormal0"/>
            </w:pPr>
            <w:r>
              <w:t>База для начисления взносов</w:t>
            </w:r>
          </w:p>
        </w:tc>
        <w:tc>
          <w:tcPr>
            <w:tcW w:w="898" w:type="dxa"/>
          </w:tcPr>
          <w:p w:rsidR="009E62F3" w:rsidRDefault="004F2A55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5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98" w:type="dxa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5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2441" w:type="dxa"/>
            <w:gridSpan w:val="2"/>
            <w:vMerge w:val="restart"/>
          </w:tcPr>
          <w:p w:rsidR="009E62F3" w:rsidRDefault="004F2A55">
            <w:pPr>
              <w:pStyle w:val="ConsPlusNormal0"/>
            </w:pPr>
            <w:r>
              <w:t>Суммы начисленных взносов по дополнительным тарифам</w:t>
            </w:r>
          </w:p>
        </w:tc>
        <w:tc>
          <w:tcPr>
            <w:tcW w:w="898" w:type="dxa"/>
          </w:tcPr>
          <w:p w:rsidR="009E62F3" w:rsidRDefault="004F2A55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5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  <w:tr w:rsidR="009E62F3">
        <w:tc>
          <w:tcPr>
            <w:tcW w:w="0" w:type="auto"/>
            <w:gridSpan w:val="2"/>
            <w:vMerge/>
          </w:tcPr>
          <w:p w:rsidR="009E62F3" w:rsidRDefault="009E62F3">
            <w:pPr>
              <w:pStyle w:val="ConsPlusNormal0"/>
            </w:pPr>
          </w:p>
        </w:tc>
        <w:tc>
          <w:tcPr>
            <w:tcW w:w="898" w:type="dxa"/>
          </w:tcPr>
          <w:p w:rsidR="009E62F3" w:rsidRDefault="004F2A55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1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753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11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89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0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98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1002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09" w:type="dxa"/>
          </w:tcPr>
          <w:p w:rsidR="009E62F3" w:rsidRDefault="009E62F3">
            <w:pPr>
              <w:pStyle w:val="ConsPlusNormal0"/>
            </w:pPr>
          </w:p>
        </w:tc>
        <w:tc>
          <w:tcPr>
            <w:tcW w:w="991" w:type="dxa"/>
          </w:tcPr>
          <w:p w:rsidR="009E62F3" w:rsidRDefault="009E62F3">
            <w:pPr>
              <w:pStyle w:val="ConsPlusNormal0"/>
            </w:pPr>
          </w:p>
        </w:tc>
      </w:tr>
    </w:tbl>
    <w:p w:rsidR="009E62F3" w:rsidRDefault="009E62F3">
      <w:pPr>
        <w:pStyle w:val="ConsPlusNormal0"/>
        <w:jc w:val="both"/>
      </w:pPr>
    </w:p>
    <w:p w:rsidR="009E62F3" w:rsidRDefault="004F2A55">
      <w:pPr>
        <w:pStyle w:val="ConsPlusNonformat0"/>
        <w:jc w:val="both"/>
      </w:pPr>
      <w:r>
        <w:t>Ответственное лицо: _____________ _____________ ___________________</w:t>
      </w:r>
    </w:p>
    <w:p w:rsidR="009E62F3" w:rsidRDefault="004F2A55">
      <w:pPr>
        <w:pStyle w:val="ConsPlusNonformat0"/>
        <w:jc w:val="both"/>
      </w:pPr>
      <w:r>
        <w:t xml:space="preserve">                     (должность)    (подпись)        (Ф.И.О.)</w:t>
      </w: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jc w:val="both"/>
      </w:pPr>
    </w:p>
    <w:p w:rsidR="009E62F3" w:rsidRDefault="009E62F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E62F3">
      <w:headerReference w:type="default" r:id="rId640"/>
      <w:footerReference w:type="default" r:id="rId641"/>
      <w:headerReference w:type="first" r:id="rId642"/>
      <w:footerReference w:type="first" r:id="rId643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2A55">
      <w:r>
        <w:separator/>
      </w:r>
    </w:p>
  </w:endnote>
  <w:endnote w:type="continuationSeparator" w:id="0">
    <w:p w:rsidR="00000000" w:rsidRDefault="004F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E6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6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62F3" w:rsidRDefault="004F2A5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62F3" w:rsidRDefault="004F2A5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62F3" w:rsidRDefault="004F2A5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9E62F3" w:rsidRDefault="004F2A5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2A55">
      <w:r>
        <w:separator/>
      </w:r>
    </w:p>
  </w:footnote>
  <w:footnote w:type="continuationSeparator" w:id="0">
    <w:p w:rsidR="00000000" w:rsidRDefault="004F2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</w:t>
          </w:r>
          <w:r>
            <w:rPr>
              <w:rFonts w:ascii="Tahoma" w:hAnsi="Tahoma" w:cs="Tahoma"/>
              <w:sz w:val="16"/>
              <w:szCs w:val="16"/>
            </w:rPr>
            <w:t>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</w:t>
          </w:r>
          <w:r>
            <w:rPr>
              <w:rFonts w:ascii="Tahoma" w:hAnsi="Tahoma" w:cs="Tahoma"/>
              <w:sz w:val="16"/>
              <w:szCs w:val="16"/>
            </w:rPr>
            <w:t>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</w:t>
          </w:r>
          <w:r>
            <w:rPr>
              <w:rFonts w:ascii="Tahoma" w:hAnsi="Tahoma" w:cs="Tahoma"/>
              <w:sz w:val="16"/>
              <w:szCs w:val="16"/>
            </w:rPr>
            <w:t>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</w:t>
          </w:r>
          <w:r>
            <w:rPr>
              <w:rFonts w:ascii="Tahoma" w:hAnsi="Tahoma" w:cs="Tahoma"/>
              <w:sz w:val="16"/>
              <w:szCs w:val="16"/>
            </w:rPr>
            <w:t>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r>
            <w:rPr>
              <w:rFonts w:ascii="Tahoma" w:hAnsi="Tahoma" w:cs="Tahoma"/>
              <w:sz w:val="16"/>
              <w:szCs w:val="16"/>
            </w:rPr>
            <w:t>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</w:t>
          </w:r>
          <w:r>
            <w:rPr>
              <w:rFonts w:ascii="Tahoma" w:hAnsi="Tahoma" w:cs="Tahoma"/>
              <w:sz w:val="16"/>
              <w:szCs w:val="16"/>
            </w:rPr>
            <w:t>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учреждения с </w:t>
          </w:r>
          <w:r>
            <w:rPr>
              <w:rFonts w:ascii="Tahoma" w:hAnsi="Tahoma" w:cs="Tahoma"/>
              <w:sz w:val="16"/>
              <w:szCs w:val="16"/>
            </w:rPr>
            <w:t>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r>
            <w:rPr>
              <w:rFonts w:ascii="Tahoma" w:hAnsi="Tahoma" w:cs="Tahoma"/>
              <w:sz w:val="16"/>
              <w:szCs w:val="16"/>
            </w:rPr>
            <w:t>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</w:t>
          </w:r>
          <w:r>
            <w:rPr>
              <w:rFonts w:ascii="Tahoma" w:hAnsi="Tahoma" w:cs="Tahoma"/>
              <w:sz w:val="16"/>
              <w:szCs w:val="16"/>
            </w:rPr>
            <w:t>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</w:t>
          </w:r>
          <w:r>
            <w:rPr>
              <w:rFonts w:ascii="Tahoma" w:hAnsi="Tahoma" w:cs="Tahoma"/>
              <w:sz w:val="16"/>
              <w:szCs w:val="16"/>
            </w:rPr>
            <w:t xml:space="preserve">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</w:t>
          </w:r>
          <w:r>
            <w:rPr>
              <w:rFonts w:ascii="Tahoma" w:hAnsi="Tahoma" w:cs="Tahoma"/>
              <w:sz w:val="16"/>
              <w:szCs w:val="16"/>
            </w:rPr>
            <w:t>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</w:t>
          </w:r>
          <w:r>
            <w:rPr>
              <w:rFonts w:ascii="Tahoma" w:hAnsi="Tahoma" w:cs="Tahoma"/>
              <w:sz w:val="16"/>
              <w:szCs w:val="16"/>
            </w:rPr>
            <w:t>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</w:t>
          </w:r>
          <w:r>
            <w:rPr>
              <w:rFonts w:ascii="Tahoma" w:hAnsi="Tahoma" w:cs="Tahoma"/>
              <w:sz w:val="16"/>
              <w:szCs w:val="16"/>
            </w:rPr>
            <w:t>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учреждения с </w:t>
          </w:r>
          <w:r>
            <w:rPr>
              <w:rFonts w:ascii="Tahoma" w:hAnsi="Tahoma" w:cs="Tahoma"/>
              <w:sz w:val="16"/>
              <w:szCs w:val="16"/>
            </w:rPr>
            <w:t>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учреждения с </w:t>
          </w:r>
          <w:r>
            <w:rPr>
              <w:rFonts w:ascii="Tahoma" w:hAnsi="Tahoma" w:cs="Tahoma"/>
              <w:sz w:val="16"/>
              <w:szCs w:val="16"/>
            </w:rPr>
            <w:t>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</w:t>
          </w:r>
          <w:r>
            <w:rPr>
              <w:rFonts w:ascii="Tahoma" w:hAnsi="Tahoma" w:cs="Tahoma"/>
              <w:sz w:val="16"/>
              <w:szCs w:val="16"/>
            </w:rPr>
            <w:t xml:space="preserve">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бюджетного </w:t>
          </w:r>
          <w:r>
            <w:rPr>
              <w:rFonts w:ascii="Tahoma" w:hAnsi="Tahoma" w:cs="Tahoma"/>
              <w:sz w:val="16"/>
              <w:szCs w:val="16"/>
            </w:rPr>
            <w:t>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E6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</w:t>
          </w:r>
          <w:r>
            <w:rPr>
              <w:rFonts w:ascii="Tahoma" w:hAnsi="Tahoma" w:cs="Tahoma"/>
              <w:sz w:val="16"/>
              <w:szCs w:val="16"/>
            </w:rPr>
            <w:t>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6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62F3" w:rsidRDefault="004F2A5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бюджетного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9E62F3" w:rsidRDefault="004F2A5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27.02.2026</w:t>
          </w:r>
        </w:p>
      </w:tc>
    </w:tr>
  </w:tbl>
  <w:p w:rsidR="009E62F3" w:rsidRDefault="009E6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62F3" w:rsidRDefault="009E62F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F3"/>
    <w:rsid w:val="004F2A55"/>
    <w:rsid w:val="009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F2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F2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47882&amp;date=27.02.2026&amp;dst=100104&amp;field=134" TargetMode="External"/><Relationship Id="rId299" Type="http://schemas.openxmlformats.org/officeDocument/2006/relationships/hyperlink" Target="https://login.consultant.ru/link/?req=doc&amp;base=LAW&amp;n=504848&amp;date=27.02.2026&amp;dst=100044&amp;field=134" TargetMode="External"/><Relationship Id="rId21" Type="http://schemas.openxmlformats.org/officeDocument/2006/relationships/hyperlink" Target="https://login.consultant.ru/link/?req=doc&amp;base=LAW&amp;n=520899&amp;date=27.02.2026" TargetMode="External"/><Relationship Id="rId63" Type="http://schemas.openxmlformats.org/officeDocument/2006/relationships/hyperlink" Target="https://login.consultant.ru/link/?req=doc&amp;base=LAW&amp;n=521621&amp;date=27.02.2026&amp;dst=100069&amp;field=134" TargetMode="External"/><Relationship Id="rId159" Type="http://schemas.openxmlformats.org/officeDocument/2006/relationships/hyperlink" Target="https://login.consultant.ru/link/?req=doc&amp;base=LAW&amp;n=344744&amp;date=27.02.2026&amp;dst=100070&amp;field=134" TargetMode="External"/><Relationship Id="rId324" Type="http://schemas.openxmlformats.org/officeDocument/2006/relationships/hyperlink" Target="https://login.consultant.ru/link/?req=doc&amp;base=LAW&amp;n=486219&amp;date=27.02.2026&amp;dst=104125&amp;field=134" TargetMode="External"/><Relationship Id="rId366" Type="http://schemas.openxmlformats.org/officeDocument/2006/relationships/footer" Target="footer7.xml"/><Relationship Id="rId531" Type="http://schemas.openxmlformats.org/officeDocument/2006/relationships/footer" Target="footer42.xml"/><Relationship Id="rId573" Type="http://schemas.openxmlformats.org/officeDocument/2006/relationships/hyperlink" Target="https://login.consultant.ru/link/?req=doc&amp;base=LAW&amp;n=527094&amp;date=27.02.2026&amp;dst=5578&amp;field=134" TargetMode="External"/><Relationship Id="rId629" Type="http://schemas.openxmlformats.org/officeDocument/2006/relationships/hyperlink" Target="https://login.consultant.ru/link/?req=doc&amp;base=LAW&amp;n=520107&amp;date=27.02.2026&amp;dst=100422&amp;field=134" TargetMode="External"/><Relationship Id="rId170" Type="http://schemas.openxmlformats.org/officeDocument/2006/relationships/hyperlink" Target="https://login.consultant.ru/link/?req=doc&amp;base=LAW&amp;n=419184&amp;date=27.02.2026&amp;dst=100008&amp;field=134" TargetMode="External"/><Relationship Id="rId226" Type="http://schemas.openxmlformats.org/officeDocument/2006/relationships/hyperlink" Target="https://login.consultant.ru/link/?req=doc&amp;base=LAW&amp;n=486219&amp;date=27.02.2026&amp;dst=103715&amp;field=134" TargetMode="External"/><Relationship Id="rId433" Type="http://schemas.openxmlformats.org/officeDocument/2006/relationships/hyperlink" Target="https://login.consultant.ru/link/?req=doc&amp;base=LAW&amp;n=527094&amp;date=27.02.2026&amp;dst=9381&amp;field=134" TargetMode="External"/><Relationship Id="rId268" Type="http://schemas.openxmlformats.org/officeDocument/2006/relationships/hyperlink" Target="https://login.consultant.ru/link/?req=doc&amp;base=LAW&amp;n=504848&amp;date=27.02.2026&amp;dst=100044&amp;field=134" TargetMode="External"/><Relationship Id="rId475" Type="http://schemas.openxmlformats.org/officeDocument/2006/relationships/hyperlink" Target="https://login.consultant.ru/link/?req=doc&amp;base=LAW&amp;n=527094&amp;date=27.02.2026&amp;dst=4299&amp;field=134" TargetMode="External"/><Relationship Id="rId640" Type="http://schemas.openxmlformats.org/officeDocument/2006/relationships/header" Target="header65.xml"/><Relationship Id="rId32" Type="http://schemas.openxmlformats.org/officeDocument/2006/relationships/hyperlink" Target="https://login.consultant.ru/link/?req=doc&amp;base=LAW&amp;n=504848&amp;date=27.02.2026&amp;dst=100011&amp;field=134" TargetMode="External"/><Relationship Id="rId74" Type="http://schemas.openxmlformats.org/officeDocument/2006/relationships/hyperlink" Target="https://login.consultant.ru/link/?req=doc&amp;base=LAW&amp;n=460116&amp;date=27.02.2026&amp;dst=46&amp;field=134" TargetMode="External"/><Relationship Id="rId128" Type="http://schemas.openxmlformats.org/officeDocument/2006/relationships/hyperlink" Target="https://login.consultant.ru/link/?req=doc&amp;base=LAW&amp;n=497176&amp;date=27.02.2026&amp;dst=1244&amp;field=134" TargetMode="External"/><Relationship Id="rId335" Type="http://schemas.openxmlformats.org/officeDocument/2006/relationships/hyperlink" Target="https://login.consultant.ru/link/?req=doc&amp;base=LAW&amp;n=504848&amp;date=27.02.2026&amp;dst=100044&amp;field=134" TargetMode="External"/><Relationship Id="rId377" Type="http://schemas.openxmlformats.org/officeDocument/2006/relationships/footer" Target="footer12.xml"/><Relationship Id="rId500" Type="http://schemas.openxmlformats.org/officeDocument/2006/relationships/footer" Target="footer32.xml"/><Relationship Id="rId542" Type="http://schemas.openxmlformats.org/officeDocument/2006/relationships/hyperlink" Target="https://login.consultant.ru/link/?req=doc&amp;base=LAW&amp;n=527094&amp;date=27.02.2026&amp;dst=101238&amp;field=134" TargetMode="External"/><Relationship Id="rId584" Type="http://schemas.openxmlformats.org/officeDocument/2006/relationships/hyperlink" Target="https://login.consultant.ru/link/?req=doc&amp;base=LAW&amp;n=527094&amp;date=27.02.2026&amp;dst=26122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344744&amp;date=27.02.2026&amp;dst=100129&amp;field=134" TargetMode="External"/><Relationship Id="rId237" Type="http://schemas.openxmlformats.org/officeDocument/2006/relationships/hyperlink" Target="https://login.consultant.ru/link/?req=doc&amp;base=LAW&amp;n=486219&amp;date=27.02.2026&amp;dst=100091&amp;field=134" TargetMode="External"/><Relationship Id="rId402" Type="http://schemas.openxmlformats.org/officeDocument/2006/relationships/header" Target="header20.xml"/><Relationship Id="rId279" Type="http://schemas.openxmlformats.org/officeDocument/2006/relationships/hyperlink" Target="https://login.consultant.ru/link/?req=doc&amp;base=LAW&amp;n=486219&amp;date=27.02.2026&amp;dst=104063&amp;field=134" TargetMode="External"/><Relationship Id="rId444" Type="http://schemas.openxmlformats.org/officeDocument/2006/relationships/hyperlink" Target="https://login.consultant.ru/link/?req=doc&amp;base=LAW&amp;n=527094&amp;date=27.02.2026&amp;dst=103042&amp;field=134" TargetMode="External"/><Relationship Id="rId486" Type="http://schemas.openxmlformats.org/officeDocument/2006/relationships/hyperlink" Target="https://login.consultant.ru/link/?req=doc&amp;base=LAW&amp;n=527094&amp;date=27.02.2026&amp;dst=103212&amp;field=134" TargetMode="External"/><Relationship Id="rId43" Type="http://schemas.openxmlformats.org/officeDocument/2006/relationships/hyperlink" Target="https://login.consultant.ru/link/?req=doc&amp;base=LAW&amp;n=339419&amp;date=27.02.2026&amp;dst=100012&amp;field=134" TargetMode="External"/><Relationship Id="rId139" Type="http://schemas.openxmlformats.org/officeDocument/2006/relationships/hyperlink" Target="https://login.consultant.ru/link/?req=doc&amp;base=LAW&amp;n=339419&amp;date=27.02.2026&amp;dst=100020&amp;field=134" TargetMode="External"/><Relationship Id="rId290" Type="http://schemas.openxmlformats.org/officeDocument/2006/relationships/hyperlink" Target="https://login.consultant.ru/link/?req=doc&amp;base=LAW&amp;n=346111&amp;date=27.02.2026&amp;dst=100056&amp;field=134" TargetMode="External"/><Relationship Id="rId304" Type="http://schemas.openxmlformats.org/officeDocument/2006/relationships/hyperlink" Target="https://login.consultant.ru/link/?req=doc&amp;base=LAW&amp;n=486219&amp;date=27.02.2026&amp;dst=104079&amp;field=134" TargetMode="External"/><Relationship Id="rId346" Type="http://schemas.openxmlformats.org/officeDocument/2006/relationships/hyperlink" Target="https://login.consultant.ru/link/?req=doc&amp;base=LAW&amp;n=504848&amp;date=27.02.2026&amp;dst=100044&amp;field=134" TargetMode="External"/><Relationship Id="rId388" Type="http://schemas.openxmlformats.org/officeDocument/2006/relationships/hyperlink" Target="https://login.consultant.ru/link/?req=doc&amp;base=LAW&amp;n=486219&amp;date=27.02.2026&amp;dst=100012&amp;field=134" TargetMode="External"/><Relationship Id="rId511" Type="http://schemas.openxmlformats.org/officeDocument/2006/relationships/hyperlink" Target="https://login.consultant.ru/link/?req=doc&amp;base=LAW&amp;n=527094&amp;date=27.02.2026&amp;dst=25348&amp;field=134" TargetMode="External"/><Relationship Id="rId553" Type="http://schemas.openxmlformats.org/officeDocument/2006/relationships/hyperlink" Target="https://login.consultant.ru/link/?req=doc&amp;base=LAW&amp;n=527094&amp;date=27.02.2026&amp;dst=26088&amp;field=134" TargetMode="External"/><Relationship Id="rId609" Type="http://schemas.openxmlformats.org/officeDocument/2006/relationships/hyperlink" Target="https://login.consultant.ru/link/?req=doc&amp;base=LAW&amp;n=527094&amp;date=27.02.2026&amp;dst=26046&amp;field=134" TargetMode="External"/><Relationship Id="rId85" Type="http://schemas.openxmlformats.org/officeDocument/2006/relationships/hyperlink" Target="https://login.consultant.ru/link/?req=doc&amp;base=LAW&amp;n=460116&amp;date=27.02.2026&amp;dst=100092&amp;field=134" TargetMode="External"/><Relationship Id="rId150" Type="http://schemas.openxmlformats.org/officeDocument/2006/relationships/hyperlink" Target="https://login.consultant.ru/link/?req=doc&amp;base=LAW&amp;n=460116&amp;date=27.02.2026&amp;dst=100107&amp;field=134" TargetMode="External"/><Relationship Id="rId192" Type="http://schemas.openxmlformats.org/officeDocument/2006/relationships/hyperlink" Target="https://login.consultant.ru/link/?req=doc&amp;base=LAW&amp;n=486219&amp;date=27.02.2026&amp;dst=103534&amp;field=134" TargetMode="External"/><Relationship Id="rId206" Type="http://schemas.openxmlformats.org/officeDocument/2006/relationships/hyperlink" Target="https://login.consultant.ru/link/?req=doc&amp;base=LAW&amp;n=504848&amp;date=27.02.2026&amp;dst=100044&amp;field=134" TargetMode="External"/><Relationship Id="rId413" Type="http://schemas.openxmlformats.org/officeDocument/2006/relationships/header" Target="header24.xml"/><Relationship Id="rId595" Type="http://schemas.openxmlformats.org/officeDocument/2006/relationships/hyperlink" Target="https://login.consultant.ru/link/?req=doc&amp;base=LAW&amp;n=527094&amp;date=27.02.2026&amp;dst=101238&amp;field=134" TargetMode="External"/><Relationship Id="rId248" Type="http://schemas.openxmlformats.org/officeDocument/2006/relationships/hyperlink" Target="https://login.consultant.ru/link/?req=doc&amp;base=LAW&amp;n=486219&amp;date=27.02.2026&amp;dst=103987&amp;field=134" TargetMode="External"/><Relationship Id="rId455" Type="http://schemas.openxmlformats.org/officeDocument/2006/relationships/hyperlink" Target="https://login.consultant.ru/link/?req=doc&amp;base=LAW&amp;n=527094&amp;date=27.02.2026&amp;dst=104233&amp;field=134" TargetMode="External"/><Relationship Id="rId497" Type="http://schemas.openxmlformats.org/officeDocument/2006/relationships/header" Target="header31.xml"/><Relationship Id="rId620" Type="http://schemas.openxmlformats.org/officeDocument/2006/relationships/footer" Target="footer61.xml"/><Relationship Id="rId12" Type="http://schemas.openxmlformats.org/officeDocument/2006/relationships/image" Target="media/image3.png"/><Relationship Id="rId108" Type="http://schemas.openxmlformats.org/officeDocument/2006/relationships/hyperlink" Target="https://login.consultant.ru/link/?req=doc&amp;base=LAW&amp;n=344754&amp;date=27.02.2026&amp;dst=100077&amp;field=134" TargetMode="External"/><Relationship Id="rId315" Type="http://schemas.openxmlformats.org/officeDocument/2006/relationships/hyperlink" Target="https://login.consultant.ru/link/?req=doc&amp;base=LAW&amp;n=486219&amp;date=27.02.2026&amp;dst=104113&amp;field=134" TargetMode="External"/><Relationship Id="rId357" Type="http://schemas.openxmlformats.org/officeDocument/2006/relationships/header" Target="header3.xml"/><Relationship Id="rId522" Type="http://schemas.openxmlformats.org/officeDocument/2006/relationships/footer" Target="footer39.xml"/><Relationship Id="rId54" Type="http://schemas.openxmlformats.org/officeDocument/2006/relationships/hyperlink" Target="https://login.consultant.ru/link/?req=doc&amp;base=LAW&amp;n=497176&amp;date=27.02.2026&amp;dst=101761&amp;field=134" TargetMode="External"/><Relationship Id="rId96" Type="http://schemas.openxmlformats.org/officeDocument/2006/relationships/hyperlink" Target="https://login.consultant.ru/link/?req=doc&amp;base=LAW&amp;n=486219&amp;date=27.02.2026&amp;dst=100117&amp;field=134" TargetMode="External"/><Relationship Id="rId161" Type="http://schemas.openxmlformats.org/officeDocument/2006/relationships/hyperlink" Target="https://login.consultant.ru/link/?req=doc&amp;base=LAW&amp;n=460116&amp;date=27.02.2026&amp;dst=100137&amp;field=134" TargetMode="External"/><Relationship Id="rId217" Type="http://schemas.openxmlformats.org/officeDocument/2006/relationships/hyperlink" Target="https://login.consultant.ru/link/?req=doc&amp;base=LAW&amp;n=486219&amp;date=27.02.2026&amp;dst=103755&amp;field=134" TargetMode="External"/><Relationship Id="rId399" Type="http://schemas.openxmlformats.org/officeDocument/2006/relationships/footer" Target="footer18.xml"/><Relationship Id="rId564" Type="http://schemas.openxmlformats.org/officeDocument/2006/relationships/footer" Target="footer48.xml"/><Relationship Id="rId259" Type="http://schemas.openxmlformats.org/officeDocument/2006/relationships/hyperlink" Target="https://login.consultant.ru/link/?req=doc&amp;base=LAW&amp;n=344306&amp;date=27.02.2026&amp;dst=100036&amp;field=134" TargetMode="External"/><Relationship Id="rId424" Type="http://schemas.openxmlformats.org/officeDocument/2006/relationships/header" Target="header28.xml"/><Relationship Id="rId466" Type="http://schemas.openxmlformats.org/officeDocument/2006/relationships/hyperlink" Target="https://login.consultant.ru/link/?req=doc&amp;base=LAW&amp;n=527094&amp;date=27.02.2026&amp;dst=103122&amp;field=134" TargetMode="External"/><Relationship Id="rId631" Type="http://schemas.openxmlformats.org/officeDocument/2006/relationships/hyperlink" Target="https://login.consultant.ru/link/?req=doc&amp;base=LAW&amp;n=520107&amp;date=27.02.2026&amp;dst=102&amp;field=134" TargetMode="External"/><Relationship Id="rId23" Type="http://schemas.openxmlformats.org/officeDocument/2006/relationships/hyperlink" Target="https://login.consultant.ru/link/?req=doc&amp;base=LAW&amp;n=495710&amp;date=27.02.2026" TargetMode="External"/><Relationship Id="rId119" Type="http://schemas.openxmlformats.org/officeDocument/2006/relationships/hyperlink" Target="https://login.consultant.ru/link/?req=doc&amp;base=LAW&amp;n=504848&amp;date=27.02.2026&amp;dst=100044&amp;field=134" TargetMode="External"/><Relationship Id="rId270" Type="http://schemas.openxmlformats.org/officeDocument/2006/relationships/hyperlink" Target="https://login.consultant.ru/link/?req=doc&amp;base=LAW&amp;n=362627&amp;date=27.02.2026&amp;dst=101374&amp;field=134" TargetMode="External"/><Relationship Id="rId326" Type="http://schemas.openxmlformats.org/officeDocument/2006/relationships/hyperlink" Target="https://login.consultant.ru/link/?req=doc&amp;base=LAW&amp;n=486219&amp;date=27.02.2026&amp;dst=104149&amp;field=134" TargetMode="External"/><Relationship Id="rId533" Type="http://schemas.openxmlformats.org/officeDocument/2006/relationships/hyperlink" Target="https://login.consultant.ru/link/?req=doc&amp;base=LAW&amp;n=527094&amp;date=27.02.2026&amp;dst=26074&amp;field=134" TargetMode="External"/><Relationship Id="rId65" Type="http://schemas.openxmlformats.org/officeDocument/2006/relationships/hyperlink" Target="https://login.consultant.ru/link/?req=doc&amp;base=LAW&amp;n=521621&amp;date=27.02.2026&amp;dst=100316&amp;field=134" TargetMode="External"/><Relationship Id="rId130" Type="http://schemas.openxmlformats.org/officeDocument/2006/relationships/hyperlink" Target="https://login.consultant.ru/link/?req=doc&amp;base=LAW&amp;n=497176&amp;date=27.02.2026&amp;dst=1244&amp;field=134" TargetMode="External"/><Relationship Id="rId368" Type="http://schemas.openxmlformats.org/officeDocument/2006/relationships/footer" Target="footer8.xml"/><Relationship Id="rId575" Type="http://schemas.openxmlformats.org/officeDocument/2006/relationships/header" Target="header49.xml"/><Relationship Id="rId172" Type="http://schemas.openxmlformats.org/officeDocument/2006/relationships/hyperlink" Target="https://login.consultant.ru/link/?req=doc&amp;base=LAW&amp;n=419184&amp;date=27.02.2026&amp;dst=110241&amp;field=134" TargetMode="External"/><Relationship Id="rId228" Type="http://schemas.openxmlformats.org/officeDocument/2006/relationships/hyperlink" Target="https://login.consultant.ru/link/?req=doc&amp;base=LAW&amp;n=486219&amp;date=27.02.2026&amp;dst=103869&amp;field=134" TargetMode="External"/><Relationship Id="rId435" Type="http://schemas.openxmlformats.org/officeDocument/2006/relationships/hyperlink" Target="https://login.consultant.ru/link/?req=doc&amp;base=LAW&amp;n=527094&amp;date=27.02.2026&amp;dst=9381&amp;field=134" TargetMode="External"/><Relationship Id="rId477" Type="http://schemas.openxmlformats.org/officeDocument/2006/relationships/hyperlink" Target="https://login.consultant.ru/link/?req=doc&amp;base=LAW&amp;n=527094&amp;date=27.02.2026&amp;dst=3995&amp;field=134" TargetMode="External"/><Relationship Id="rId600" Type="http://schemas.openxmlformats.org/officeDocument/2006/relationships/header" Target="header54.xml"/><Relationship Id="rId642" Type="http://schemas.openxmlformats.org/officeDocument/2006/relationships/header" Target="header66.xml"/><Relationship Id="rId281" Type="http://schemas.openxmlformats.org/officeDocument/2006/relationships/hyperlink" Target="https://login.consultant.ru/link/?req=doc&amp;base=LAW&amp;n=509070&amp;date=27.02.2026&amp;dst=100099&amp;field=134" TargetMode="External"/><Relationship Id="rId337" Type="http://schemas.openxmlformats.org/officeDocument/2006/relationships/hyperlink" Target="https://login.consultant.ru/link/?req=doc&amp;base=LAW&amp;n=486219&amp;date=27.02.2026&amp;dst=104164&amp;field=134" TargetMode="External"/><Relationship Id="rId502" Type="http://schemas.openxmlformats.org/officeDocument/2006/relationships/footer" Target="footer33.xml"/><Relationship Id="rId34" Type="http://schemas.openxmlformats.org/officeDocument/2006/relationships/hyperlink" Target="https://login.consultant.ru/link/?req=doc&amp;base=LAW&amp;n=344165&amp;date=27.02.2026&amp;dst=100011&amp;field=134" TargetMode="External"/><Relationship Id="rId76" Type="http://schemas.openxmlformats.org/officeDocument/2006/relationships/hyperlink" Target="https://login.consultant.ru/link/?req=doc&amp;base=LAW&amp;n=344539&amp;date=27.02.2026&amp;dst=100011&amp;field=134" TargetMode="External"/><Relationship Id="rId141" Type="http://schemas.openxmlformats.org/officeDocument/2006/relationships/hyperlink" Target="https://login.consultant.ru/link/?req=doc&amp;base=LAW&amp;n=339419&amp;date=27.02.2026&amp;dst=100042&amp;field=134" TargetMode="External"/><Relationship Id="rId379" Type="http://schemas.openxmlformats.org/officeDocument/2006/relationships/header" Target="header13.xml"/><Relationship Id="rId544" Type="http://schemas.openxmlformats.org/officeDocument/2006/relationships/hyperlink" Target="https://login.consultant.ru/link/?req=doc&amp;base=LAW&amp;n=527094&amp;date=27.02.2026&amp;dst=26074&amp;field=134" TargetMode="External"/><Relationship Id="rId586" Type="http://schemas.openxmlformats.org/officeDocument/2006/relationships/hyperlink" Target="https://login.consultant.ru/link/?req=doc&amp;base=LAW&amp;n=527094&amp;date=27.02.2026&amp;dst=101238&amp;field=134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login.consultant.ru/link/?req=doc&amp;base=LAW&amp;n=344744&amp;date=27.02.2026&amp;dst=100106&amp;field=134" TargetMode="External"/><Relationship Id="rId239" Type="http://schemas.openxmlformats.org/officeDocument/2006/relationships/hyperlink" Target="https://login.consultant.ru/link/?req=doc&amp;base=LAW&amp;n=492986&amp;date=27.02.2026&amp;dst=100042&amp;field=134" TargetMode="External"/><Relationship Id="rId390" Type="http://schemas.openxmlformats.org/officeDocument/2006/relationships/hyperlink" Target="https://login.consultant.ru/link/?req=doc&amp;base=LAW&amp;n=497176&amp;date=27.02.2026" TargetMode="External"/><Relationship Id="rId404" Type="http://schemas.openxmlformats.org/officeDocument/2006/relationships/image" Target="media/image6.wmf"/><Relationship Id="rId446" Type="http://schemas.openxmlformats.org/officeDocument/2006/relationships/hyperlink" Target="https://login.consultant.ru/link/?req=doc&amp;base=LAW&amp;n=527094&amp;date=27.02.2026&amp;dst=101834&amp;field=134" TargetMode="External"/><Relationship Id="rId611" Type="http://schemas.openxmlformats.org/officeDocument/2006/relationships/footer" Target="footer57.xml"/><Relationship Id="rId250" Type="http://schemas.openxmlformats.org/officeDocument/2006/relationships/hyperlink" Target="https://login.consultant.ru/link/?req=doc&amp;base=LAW&amp;n=486219&amp;date=27.02.2026&amp;dst=103987&amp;field=134" TargetMode="External"/><Relationship Id="rId292" Type="http://schemas.openxmlformats.org/officeDocument/2006/relationships/hyperlink" Target="https://login.consultant.ru/link/?req=doc&amp;base=LAW&amp;n=346111&amp;date=27.02.2026&amp;dst=100095&amp;field=134" TargetMode="External"/><Relationship Id="rId306" Type="http://schemas.openxmlformats.org/officeDocument/2006/relationships/hyperlink" Target="https://login.consultant.ru/link/?req=doc&amp;base=LAW&amp;n=504848&amp;date=27.02.2026&amp;dst=100044&amp;field=134" TargetMode="External"/><Relationship Id="rId488" Type="http://schemas.openxmlformats.org/officeDocument/2006/relationships/hyperlink" Target="https://login.consultant.ru/link/?req=doc&amp;base=LAW&amp;n=527094&amp;date=27.02.2026&amp;dst=6702&amp;field=134" TargetMode="External"/><Relationship Id="rId45" Type="http://schemas.openxmlformats.org/officeDocument/2006/relationships/hyperlink" Target="https://login.consultant.ru/link/?req=doc&amp;base=LAW&amp;n=363015&amp;date=27.02.2026&amp;dst=100011&amp;field=134" TargetMode="External"/><Relationship Id="rId87" Type="http://schemas.openxmlformats.org/officeDocument/2006/relationships/hyperlink" Target="https://login.consultant.ru/link/?req=doc&amp;base=LAW&amp;n=460116&amp;date=27.02.2026&amp;dst=100094&amp;field=134" TargetMode="External"/><Relationship Id="rId110" Type="http://schemas.openxmlformats.org/officeDocument/2006/relationships/hyperlink" Target="https://login.consultant.ru/link/?req=doc&amp;base=LAW&amp;n=344754&amp;date=27.02.2026&amp;dst=100077&amp;field=134" TargetMode="External"/><Relationship Id="rId348" Type="http://schemas.openxmlformats.org/officeDocument/2006/relationships/hyperlink" Target="https://login.consultant.ru/link/?req=doc&amp;base=LAW&amp;n=497176&amp;date=27.02.2026&amp;dst=101631&amp;field=134" TargetMode="External"/><Relationship Id="rId513" Type="http://schemas.openxmlformats.org/officeDocument/2006/relationships/header" Target="header37.xml"/><Relationship Id="rId555" Type="http://schemas.openxmlformats.org/officeDocument/2006/relationships/hyperlink" Target="https://login.consultant.ru/link/?req=doc&amp;base=LAW&amp;n=527094&amp;date=27.02.2026&amp;dst=101346&amp;field=134" TargetMode="External"/><Relationship Id="rId597" Type="http://schemas.openxmlformats.org/officeDocument/2006/relationships/hyperlink" Target="https://login.consultant.ru/link/?req=doc&amp;base=LAW&amp;n=527094&amp;date=27.02.2026&amp;dst=10880&amp;field=134" TargetMode="External"/><Relationship Id="rId152" Type="http://schemas.openxmlformats.org/officeDocument/2006/relationships/hyperlink" Target="https://login.consultant.ru/link/?req=doc&amp;base=LAW&amp;n=504848&amp;date=27.02.2026&amp;dst=100044&amp;field=134" TargetMode="External"/><Relationship Id="rId194" Type="http://schemas.openxmlformats.org/officeDocument/2006/relationships/hyperlink" Target="https://login.consultant.ru/link/?req=doc&amp;base=LAW&amp;n=473304&amp;date=27.02.2026" TargetMode="External"/><Relationship Id="rId208" Type="http://schemas.openxmlformats.org/officeDocument/2006/relationships/hyperlink" Target="https://login.consultant.ru/link/?req=doc&amp;base=LAW&amp;n=504848&amp;date=27.02.2026&amp;dst=100044&amp;field=134" TargetMode="External"/><Relationship Id="rId415" Type="http://schemas.openxmlformats.org/officeDocument/2006/relationships/hyperlink" Target="https://login.consultant.ru/link/?req=doc&amp;base=LAW&amp;n=486219&amp;date=27.02.2026&amp;dst=104108&amp;field=134" TargetMode="External"/><Relationship Id="rId457" Type="http://schemas.openxmlformats.org/officeDocument/2006/relationships/hyperlink" Target="https://login.consultant.ru/link/?req=doc&amp;base=LAW&amp;n=527094&amp;date=27.02.2026&amp;dst=102458&amp;field=134" TargetMode="External"/><Relationship Id="rId622" Type="http://schemas.openxmlformats.org/officeDocument/2006/relationships/footer" Target="footer62.xml"/><Relationship Id="rId261" Type="http://schemas.openxmlformats.org/officeDocument/2006/relationships/hyperlink" Target="https://login.consultant.ru/link/?req=doc&amp;base=LAW&amp;n=486219&amp;date=27.02.2026&amp;dst=100105&amp;field=134" TargetMode="External"/><Relationship Id="rId499" Type="http://schemas.openxmlformats.org/officeDocument/2006/relationships/header" Target="header32.xml"/><Relationship Id="rId14" Type="http://schemas.openxmlformats.org/officeDocument/2006/relationships/hyperlink" Target="https://login.consultant.ru/link/?req=doc&amp;base=LAW&amp;n=521621&amp;date=27.02.2026&amp;dst=100067&amp;field=134" TargetMode="External"/><Relationship Id="rId56" Type="http://schemas.openxmlformats.org/officeDocument/2006/relationships/hyperlink" Target="https://login.consultant.ru/link/?req=doc&amp;base=LAW&amp;n=484093&amp;date=27.02.2026" TargetMode="External"/><Relationship Id="rId317" Type="http://schemas.openxmlformats.org/officeDocument/2006/relationships/hyperlink" Target="https://login.consultant.ru/link/?req=doc&amp;base=LAW&amp;n=486219&amp;date=27.02.2026&amp;dst=104120&amp;field=134" TargetMode="External"/><Relationship Id="rId359" Type="http://schemas.openxmlformats.org/officeDocument/2006/relationships/header" Target="header4.xml"/><Relationship Id="rId524" Type="http://schemas.openxmlformats.org/officeDocument/2006/relationships/footer" Target="footer40.xml"/><Relationship Id="rId566" Type="http://schemas.openxmlformats.org/officeDocument/2006/relationships/hyperlink" Target="https://login.consultant.ru/link/?req=doc&amp;base=LAW&amp;n=527094&amp;date=27.02.2026&amp;dst=101238&amp;field=134" TargetMode="External"/><Relationship Id="rId98" Type="http://schemas.openxmlformats.org/officeDocument/2006/relationships/hyperlink" Target="https://login.consultant.ru/link/?req=doc&amp;base=LAW&amp;n=497176&amp;date=27.02.2026&amp;dst=101761&amp;field=134" TargetMode="External"/><Relationship Id="rId121" Type="http://schemas.openxmlformats.org/officeDocument/2006/relationships/hyperlink" Target="https://login.consultant.ru/link/?req=doc&amp;base=LAW&amp;n=344754&amp;date=27.02.2026&amp;dst=100140&amp;field=134" TargetMode="External"/><Relationship Id="rId163" Type="http://schemas.openxmlformats.org/officeDocument/2006/relationships/hyperlink" Target="https://login.consultant.ru/link/?req=doc&amp;base=LAW&amp;n=460116&amp;date=27.02.2026&amp;dst=100127&amp;field=134" TargetMode="External"/><Relationship Id="rId219" Type="http://schemas.openxmlformats.org/officeDocument/2006/relationships/hyperlink" Target="https://login.consultant.ru/link/?req=doc&amp;base=LAW&amp;n=486219&amp;date=27.02.2026&amp;dst=103869&amp;field=134" TargetMode="External"/><Relationship Id="rId370" Type="http://schemas.openxmlformats.org/officeDocument/2006/relationships/header" Target="header9.xml"/><Relationship Id="rId426" Type="http://schemas.openxmlformats.org/officeDocument/2006/relationships/hyperlink" Target="https://login.consultant.ru/link/?req=doc&amp;base=LAW&amp;n=323667&amp;date=27.02.2026" TargetMode="External"/><Relationship Id="rId633" Type="http://schemas.openxmlformats.org/officeDocument/2006/relationships/header" Target="header63.xml"/><Relationship Id="rId230" Type="http://schemas.openxmlformats.org/officeDocument/2006/relationships/hyperlink" Target="https://login.consultant.ru/link/?req=doc&amp;base=LAW&amp;n=486219&amp;date=27.02.2026&amp;dst=103869&amp;field=134" TargetMode="External"/><Relationship Id="rId468" Type="http://schemas.openxmlformats.org/officeDocument/2006/relationships/hyperlink" Target="https://login.consultant.ru/link/?req=doc&amp;base=LAW&amp;n=527094&amp;date=27.02.2026&amp;dst=103135&amp;field=134" TargetMode="External"/><Relationship Id="rId25" Type="http://schemas.openxmlformats.org/officeDocument/2006/relationships/hyperlink" Target="https://login.consultant.ru/link/?req=doc&amp;base=LAW&amp;n=523391&amp;date=27.02.2026" TargetMode="External"/><Relationship Id="rId67" Type="http://schemas.openxmlformats.org/officeDocument/2006/relationships/hyperlink" Target="https://login.consultant.ru/link/?req=doc&amp;base=LAW&amp;n=362627&amp;date=27.02.2026&amp;dst=105235&amp;field=134" TargetMode="External"/><Relationship Id="rId272" Type="http://schemas.openxmlformats.org/officeDocument/2006/relationships/hyperlink" Target="https://login.consultant.ru/link/?req=doc&amp;base=LAW&amp;n=362627&amp;date=27.02.2026&amp;dst=101878&amp;field=134" TargetMode="External"/><Relationship Id="rId328" Type="http://schemas.openxmlformats.org/officeDocument/2006/relationships/hyperlink" Target="https://login.consultant.ru/link/?req=doc&amp;base=LAW&amp;n=486219&amp;date=27.02.2026&amp;dst=104160&amp;field=134" TargetMode="External"/><Relationship Id="rId535" Type="http://schemas.openxmlformats.org/officeDocument/2006/relationships/hyperlink" Target="https://login.consultant.ru/link/?req=doc&amp;base=LAW&amp;n=527094&amp;date=27.02.2026&amp;dst=101238&amp;field=134" TargetMode="External"/><Relationship Id="rId577" Type="http://schemas.openxmlformats.org/officeDocument/2006/relationships/header" Target="header50.xml"/><Relationship Id="rId132" Type="http://schemas.openxmlformats.org/officeDocument/2006/relationships/hyperlink" Target="https://login.consultant.ru/link/?req=doc&amp;base=LAW&amp;n=497176&amp;date=27.02.2026&amp;dst=1244&amp;field=134" TargetMode="External"/><Relationship Id="rId174" Type="http://schemas.openxmlformats.org/officeDocument/2006/relationships/hyperlink" Target="https://login.consultant.ru/link/?req=doc&amp;base=LAW&amp;n=497176&amp;date=27.02.2026&amp;dst=3430&amp;field=134" TargetMode="External"/><Relationship Id="rId381" Type="http://schemas.openxmlformats.org/officeDocument/2006/relationships/header" Target="header14.xml"/><Relationship Id="rId602" Type="http://schemas.openxmlformats.org/officeDocument/2006/relationships/hyperlink" Target="https://login.consultant.ru/link/?req=doc&amp;base=LAW&amp;n=527094&amp;date=27.02.2026&amp;dst=10887&amp;field=134" TargetMode="External"/><Relationship Id="rId241" Type="http://schemas.openxmlformats.org/officeDocument/2006/relationships/hyperlink" Target="https://login.consultant.ru/link/?req=doc&amp;base=LAW&amp;n=504848&amp;date=27.02.2026&amp;dst=100044&amp;field=134" TargetMode="External"/><Relationship Id="rId437" Type="http://schemas.openxmlformats.org/officeDocument/2006/relationships/hyperlink" Target="https://login.consultant.ru/link/?req=doc&amp;base=LAW&amp;n=527094&amp;date=27.02.2026&amp;dst=9381&amp;field=134" TargetMode="External"/><Relationship Id="rId479" Type="http://schemas.openxmlformats.org/officeDocument/2006/relationships/hyperlink" Target="https://login.consultant.ru/link/?req=doc&amp;base=LAW&amp;n=527094&amp;date=27.02.2026&amp;dst=18285&amp;field=134" TargetMode="External"/><Relationship Id="rId644" Type="http://schemas.openxmlformats.org/officeDocument/2006/relationships/fontTable" Target="fontTable.xml"/><Relationship Id="rId36" Type="http://schemas.openxmlformats.org/officeDocument/2006/relationships/hyperlink" Target="https://login.consultant.ru/link/?req=doc&amp;base=LAW&amp;n=342876&amp;date=27.02.2026&amp;dst=100011&amp;field=134" TargetMode="External"/><Relationship Id="rId283" Type="http://schemas.openxmlformats.org/officeDocument/2006/relationships/hyperlink" Target="https://login.consultant.ru/link/?req=doc&amp;base=LAW&amp;n=346111&amp;date=27.02.2026&amp;dst=100026&amp;field=134" TargetMode="External"/><Relationship Id="rId339" Type="http://schemas.openxmlformats.org/officeDocument/2006/relationships/hyperlink" Target="https://login.consultant.ru/link/?req=doc&amp;base=LAW&amp;n=486219&amp;date=27.02.2026&amp;dst=104166&amp;field=134" TargetMode="External"/><Relationship Id="rId490" Type="http://schemas.openxmlformats.org/officeDocument/2006/relationships/hyperlink" Target="https://login.consultant.ru/link/?req=doc&amp;base=LAW&amp;n=527094&amp;date=27.02.2026&amp;dst=5782&amp;field=134" TargetMode="External"/><Relationship Id="rId504" Type="http://schemas.openxmlformats.org/officeDocument/2006/relationships/footer" Target="footer34.xml"/><Relationship Id="rId546" Type="http://schemas.openxmlformats.org/officeDocument/2006/relationships/hyperlink" Target="https://login.consultant.ru/link/?req=doc&amp;base=LAW&amp;n=527094&amp;date=27.02.2026&amp;dst=10880&amp;field=134" TargetMode="External"/><Relationship Id="rId78" Type="http://schemas.openxmlformats.org/officeDocument/2006/relationships/hyperlink" Target="https://login.consultant.ru/link/?req=doc&amp;base=LAW&amp;n=521621&amp;date=27.02.2026&amp;dst=61&amp;field=134" TargetMode="External"/><Relationship Id="rId101" Type="http://schemas.openxmlformats.org/officeDocument/2006/relationships/hyperlink" Target="https://login.consultant.ru/link/?req=doc&amp;base=LAW&amp;n=504848&amp;date=27.02.2026&amp;dst=100044&amp;field=134" TargetMode="External"/><Relationship Id="rId143" Type="http://schemas.openxmlformats.org/officeDocument/2006/relationships/hyperlink" Target="https://login.consultant.ru/link/?req=doc&amp;base=LAW&amp;n=339419&amp;date=27.02.2026&amp;dst=100115&amp;field=134" TargetMode="External"/><Relationship Id="rId185" Type="http://schemas.openxmlformats.org/officeDocument/2006/relationships/hyperlink" Target="https://login.consultant.ru/link/?req=doc&amp;base=LAW&amp;n=344744&amp;date=27.02.2026&amp;dst=100106&amp;field=134" TargetMode="External"/><Relationship Id="rId350" Type="http://schemas.openxmlformats.org/officeDocument/2006/relationships/hyperlink" Target="https://login.consultant.ru/link/?req=doc&amp;base=LAW&amp;n=497176&amp;date=27.02.2026&amp;dst=101631&amp;field=134" TargetMode="External"/><Relationship Id="rId406" Type="http://schemas.openxmlformats.org/officeDocument/2006/relationships/header" Target="header21.xml"/><Relationship Id="rId588" Type="http://schemas.openxmlformats.org/officeDocument/2006/relationships/hyperlink" Target="https://login.consultant.ru/link/?req=doc&amp;base=LAW&amp;n=527094&amp;date=27.02.2026&amp;dst=19969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344165&amp;date=27.02.2026&amp;dst=100097&amp;field=134" TargetMode="External"/><Relationship Id="rId392" Type="http://schemas.openxmlformats.org/officeDocument/2006/relationships/hyperlink" Target="https://login.consultant.ru/link/?req=doc&amp;base=LAW&amp;n=523253&amp;date=27.02.2026&amp;dst=100931&amp;field=134" TargetMode="External"/><Relationship Id="rId448" Type="http://schemas.openxmlformats.org/officeDocument/2006/relationships/hyperlink" Target="https://login.consultant.ru/link/?req=doc&amp;base=LAW&amp;n=527094&amp;date=27.02.2026&amp;dst=11838&amp;field=134" TargetMode="External"/><Relationship Id="rId613" Type="http://schemas.openxmlformats.org/officeDocument/2006/relationships/footer" Target="footer58.xml"/><Relationship Id="rId252" Type="http://schemas.openxmlformats.org/officeDocument/2006/relationships/hyperlink" Target="https://login.consultant.ru/link/?req=doc&amp;base=LAW&amp;n=486219&amp;date=27.02.2026&amp;dst=103991&amp;field=134" TargetMode="External"/><Relationship Id="rId294" Type="http://schemas.openxmlformats.org/officeDocument/2006/relationships/hyperlink" Target="https://login.consultant.ru/link/?req=doc&amp;base=LAW&amp;n=346111&amp;date=27.02.2026&amp;dst=100066&amp;field=134" TargetMode="External"/><Relationship Id="rId308" Type="http://schemas.openxmlformats.org/officeDocument/2006/relationships/hyperlink" Target="https://login.consultant.ru/link/?req=doc&amp;base=LAW&amp;n=486219&amp;date=27.02.2026&amp;dst=104090&amp;field=134" TargetMode="External"/><Relationship Id="rId515" Type="http://schemas.openxmlformats.org/officeDocument/2006/relationships/header" Target="header38.xml"/><Relationship Id="rId47" Type="http://schemas.openxmlformats.org/officeDocument/2006/relationships/hyperlink" Target="https://login.consultant.ru/link/?req=doc&amp;base=LAW&amp;n=486219&amp;date=27.02.2026&amp;dst=100012&amp;field=134" TargetMode="External"/><Relationship Id="rId89" Type="http://schemas.openxmlformats.org/officeDocument/2006/relationships/hyperlink" Target="https://login.consultant.ru/link/?req=doc&amp;base=LAW&amp;n=460116&amp;date=27.02.2026&amp;dst=100069&amp;field=134" TargetMode="External"/><Relationship Id="rId112" Type="http://schemas.openxmlformats.org/officeDocument/2006/relationships/hyperlink" Target="https://login.consultant.ru/link/?req=doc&amp;base=LAW&amp;n=344754&amp;date=27.02.2026&amp;dst=100070&amp;field=134" TargetMode="External"/><Relationship Id="rId154" Type="http://schemas.openxmlformats.org/officeDocument/2006/relationships/hyperlink" Target="https://login.consultant.ru/link/?req=doc&amp;base=LAW&amp;n=344744&amp;date=27.02.2026&amp;dst=5&amp;field=134" TargetMode="External"/><Relationship Id="rId361" Type="http://schemas.openxmlformats.org/officeDocument/2006/relationships/header" Target="header5.xml"/><Relationship Id="rId557" Type="http://schemas.openxmlformats.org/officeDocument/2006/relationships/hyperlink" Target="https://login.consultant.ru/link/?req=doc&amp;base=LAW&amp;n=527094&amp;date=27.02.2026&amp;dst=101381&amp;field=134" TargetMode="External"/><Relationship Id="rId599" Type="http://schemas.openxmlformats.org/officeDocument/2006/relationships/footer" Target="footer53.xml"/><Relationship Id="rId196" Type="http://schemas.openxmlformats.org/officeDocument/2006/relationships/hyperlink" Target="https://login.consultant.ru/link/?req=doc&amp;base=LAW&amp;n=473304&amp;date=27.02.2026&amp;dst=100045&amp;field=134" TargetMode="External"/><Relationship Id="rId417" Type="http://schemas.openxmlformats.org/officeDocument/2006/relationships/hyperlink" Target="https://login.consultant.ru/link/?req=doc&amp;base=LAW&amp;n=486219&amp;date=27.02.2026&amp;dst=104108&amp;field=134" TargetMode="External"/><Relationship Id="rId459" Type="http://schemas.openxmlformats.org/officeDocument/2006/relationships/hyperlink" Target="https://login.consultant.ru/link/?req=doc&amp;base=LAW&amp;n=527094&amp;date=27.02.2026&amp;dst=101977&amp;field=134" TargetMode="External"/><Relationship Id="rId624" Type="http://schemas.openxmlformats.org/officeDocument/2006/relationships/hyperlink" Target="https://login.consultant.ru/link/?req=doc&amp;base=LAW&amp;n=527094&amp;date=27.02.2026&amp;dst=15271&amp;field=134" TargetMode="External"/><Relationship Id="rId16" Type="http://schemas.openxmlformats.org/officeDocument/2006/relationships/hyperlink" Target="https://login.consultant.ru/link/?req=doc&amp;base=LAW&amp;n=527094&amp;date=27.02.2026&amp;dst=103042&amp;field=134" TargetMode="External"/><Relationship Id="rId221" Type="http://schemas.openxmlformats.org/officeDocument/2006/relationships/hyperlink" Target="https://login.consultant.ru/link/?req=doc&amp;base=LAW&amp;n=486219&amp;date=27.02.2026&amp;dst=103869&amp;field=134" TargetMode="External"/><Relationship Id="rId263" Type="http://schemas.openxmlformats.org/officeDocument/2006/relationships/hyperlink" Target="https://login.consultant.ru/link/?req=doc&amp;base=LAW&amp;n=362627&amp;date=27.02.2026&amp;dst=102365&amp;field=134" TargetMode="External"/><Relationship Id="rId319" Type="http://schemas.openxmlformats.org/officeDocument/2006/relationships/hyperlink" Target="https://login.consultant.ru/link/?req=doc&amp;base=LAW&amp;n=486219&amp;date=27.02.2026&amp;dst=104121&amp;field=134" TargetMode="External"/><Relationship Id="rId470" Type="http://schemas.openxmlformats.org/officeDocument/2006/relationships/hyperlink" Target="https://login.consultant.ru/link/?req=doc&amp;base=LAW&amp;n=527094&amp;date=27.02.2026&amp;dst=9787&amp;field=134" TargetMode="External"/><Relationship Id="rId526" Type="http://schemas.openxmlformats.org/officeDocument/2006/relationships/hyperlink" Target="https://login.consultant.ru/link/?req=doc&amp;base=LAW&amp;n=527094&amp;date=27.02.2026&amp;dst=10887&amp;field=134" TargetMode="External"/><Relationship Id="rId58" Type="http://schemas.openxmlformats.org/officeDocument/2006/relationships/hyperlink" Target="https://login.consultant.ru/link/?req=doc&amp;base=LAW&amp;n=489984&amp;date=27.02.2026&amp;dst=100008&amp;field=134" TargetMode="External"/><Relationship Id="rId123" Type="http://schemas.openxmlformats.org/officeDocument/2006/relationships/hyperlink" Target="https://login.consultant.ru/link/?req=doc&amp;base=LAW&amp;n=344754&amp;date=27.02.2026&amp;dst=23&amp;field=134" TargetMode="External"/><Relationship Id="rId330" Type="http://schemas.openxmlformats.org/officeDocument/2006/relationships/hyperlink" Target="https://login.consultant.ru/link/?req=doc&amp;base=LAW&amp;n=520899&amp;date=27.02.2026&amp;dst=101673&amp;field=134" TargetMode="External"/><Relationship Id="rId568" Type="http://schemas.openxmlformats.org/officeDocument/2006/relationships/hyperlink" Target="https://login.consultant.ru/link/?req=doc&amp;base=LAW&amp;n=527094&amp;date=27.02.2026&amp;dst=22214&amp;field=134" TargetMode="External"/><Relationship Id="rId165" Type="http://schemas.openxmlformats.org/officeDocument/2006/relationships/hyperlink" Target="https://login.consultant.ru/link/?req=doc&amp;base=LAW&amp;n=525280&amp;date=27.02.2026&amp;dst=831&amp;field=134" TargetMode="External"/><Relationship Id="rId372" Type="http://schemas.openxmlformats.org/officeDocument/2006/relationships/header" Target="header10.xml"/><Relationship Id="rId428" Type="http://schemas.openxmlformats.org/officeDocument/2006/relationships/hyperlink" Target="https://login.consultant.ru/link/?req=doc&amp;base=LAW&amp;n=489441&amp;date=27.02.2026&amp;dst=100036&amp;field=134" TargetMode="External"/><Relationship Id="rId635" Type="http://schemas.openxmlformats.org/officeDocument/2006/relationships/header" Target="header64.xml"/><Relationship Id="rId232" Type="http://schemas.openxmlformats.org/officeDocument/2006/relationships/hyperlink" Target="https://login.consultant.ru/link/?req=doc&amp;base=LAW&amp;n=362627&amp;date=27.02.2026&amp;dst=101786&amp;field=134" TargetMode="External"/><Relationship Id="rId274" Type="http://schemas.openxmlformats.org/officeDocument/2006/relationships/hyperlink" Target="https://login.consultant.ru/link/?req=doc&amp;base=LAW&amp;n=362627&amp;date=27.02.2026&amp;dst=1311&amp;field=134" TargetMode="External"/><Relationship Id="rId481" Type="http://schemas.openxmlformats.org/officeDocument/2006/relationships/hyperlink" Target="https://login.consultant.ru/link/?req=doc&amp;base=LAW&amp;n=527094&amp;date=27.02.2026&amp;dst=102320&amp;field=134" TargetMode="External"/><Relationship Id="rId27" Type="http://schemas.openxmlformats.org/officeDocument/2006/relationships/hyperlink" Target="https://login.consultant.ru/link/?req=doc&amp;base=LAW&amp;n=344754&amp;date=27.02.2026&amp;dst=100011&amp;field=134" TargetMode="External"/><Relationship Id="rId69" Type="http://schemas.openxmlformats.org/officeDocument/2006/relationships/hyperlink" Target="https://login.consultant.ru/link/?req=doc&amp;base=LAW&amp;n=521621&amp;date=27.02.2026&amp;dst=100166&amp;field=134" TargetMode="External"/><Relationship Id="rId134" Type="http://schemas.openxmlformats.org/officeDocument/2006/relationships/hyperlink" Target="https://login.consultant.ru/link/?req=doc&amp;base=LAW&amp;n=362627&amp;date=27.02.2026&amp;dst=100301&amp;field=134" TargetMode="External"/><Relationship Id="rId537" Type="http://schemas.openxmlformats.org/officeDocument/2006/relationships/hyperlink" Target="https://login.consultant.ru/link/?req=doc&amp;base=LAW&amp;n=527094&amp;date=27.02.2026&amp;dst=26117&amp;field=134" TargetMode="External"/><Relationship Id="rId579" Type="http://schemas.openxmlformats.org/officeDocument/2006/relationships/hyperlink" Target="https://login.consultant.ru/link/?req=doc&amp;base=LAW&amp;n=527094&amp;date=27.02.2026&amp;dst=101238&amp;field=134" TargetMode="External"/><Relationship Id="rId80" Type="http://schemas.openxmlformats.org/officeDocument/2006/relationships/hyperlink" Target="https://login.consultant.ru/link/?req=doc&amp;base=LAW&amp;n=504848&amp;date=27.02.2026&amp;dst=100044&amp;field=134" TargetMode="External"/><Relationship Id="rId176" Type="http://schemas.openxmlformats.org/officeDocument/2006/relationships/hyperlink" Target="https://login.consultant.ru/link/?req=doc&amp;base=LAW&amp;n=362627&amp;date=27.02.2026&amp;dst=101127&amp;field=134" TargetMode="External"/><Relationship Id="rId341" Type="http://schemas.openxmlformats.org/officeDocument/2006/relationships/hyperlink" Target="https://login.consultant.ru/link/?req=doc&amp;base=LAW&amp;n=486219&amp;date=27.02.2026&amp;dst=104166&amp;field=134" TargetMode="External"/><Relationship Id="rId383" Type="http://schemas.openxmlformats.org/officeDocument/2006/relationships/header" Target="header15.xml"/><Relationship Id="rId439" Type="http://schemas.openxmlformats.org/officeDocument/2006/relationships/hyperlink" Target="https://login.consultant.ru/link/?req=doc&amp;base=LAW&amp;n=527094&amp;date=27.02.2026&amp;dst=9381&amp;field=134" TargetMode="External"/><Relationship Id="rId590" Type="http://schemas.openxmlformats.org/officeDocument/2006/relationships/hyperlink" Target="https://login.consultant.ru/link/?req=doc&amp;base=LAW&amp;n=527094&amp;date=27.02.2026&amp;dst=26122&amp;field=134" TargetMode="External"/><Relationship Id="rId604" Type="http://schemas.openxmlformats.org/officeDocument/2006/relationships/header" Target="header55.xml"/><Relationship Id="rId201" Type="http://schemas.openxmlformats.org/officeDocument/2006/relationships/hyperlink" Target="https://login.consultant.ru/link/?req=doc&amp;base=LAW&amp;n=362627&amp;date=27.02.2026&amp;dst=2071&amp;field=134" TargetMode="External"/><Relationship Id="rId243" Type="http://schemas.openxmlformats.org/officeDocument/2006/relationships/hyperlink" Target="https://login.consultant.ru/link/?req=doc&amp;base=LAW&amp;n=362627&amp;date=27.02.2026&amp;dst=102365&amp;field=134" TargetMode="External"/><Relationship Id="rId285" Type="http://schemas.openxmlformats.org/officeDocument/2006/relationships/hyperlink" Target="https://login.consultant.ru/link/?req=doc&amp;base=LAW&amp;n=346111&amp;date=27.02.2026&amp;dst=100037&amp;field=134" TargetMode="External"/><Relationship Id="rId450" Type="http://schemas.openxmlformats.org/officeDocument/2006/relationships/hyperlink" Target="https://login.consultant.ru/link/?req=doc&amp;base=LAW&amp;n=527094&amp;date=27.02.2026&amp;dst=102706&amp;field=134" TargetMode="External"/><Relationship Id="rId506" Type="http://schemas.openxmlformats.org/officeDocument/2006/relationships/header" Target="header35.xml"/><Relationship Id="rId38" Type="http://schemas.openxmlformats.org/officeDocument/2006/relationships/hyperlink" Target="https://login.consultant.ru/link/?req=doc&amp;base=LAW&amp;n=380931&amp;date=27.02.2026&amp;dst=100011&amp;field=134" TargetMode="External"/><Relationship Id="rId103" Type="http://schemas.openxmlformats.org/officeDocument/2006/relationships/hyperlink" Target="https://login.consultant.ru/link/?req=doc&amp;base=LAW&amp;n=344754&amp;date=27.02.2026&amp;dst=100171&amp;field=134" TargetMode="External"/><Relationship Id="rId310" Type="http://schemas.openxmlformats.org/officeDocument/2006/relationships/hyperlink" Target="https://login.consultant.ru/link/?req=doc&amp;base=LAW&amp;n=504848&amp;date=27.02.2026&amp;dst=100044&amp;field=134" TargetMode="External"/><Relationship Id="rId492" Type="http://schemas.openxmlformats.org/officeDocument/2006/relationships/hyperlink" Target="https://login.consultant.ru/link/?req=doc&amp;base=LAW&amp;n=527094&amp;date=27.02.2026&amp;dst=14006&amp;field=134" TargetMode="External"/><Relationship Id="rId548" Type="http://schemas.openxmlformats.org/officeDocument/2006/relationships/footer" Target="footer45.xml"/><Relationship Id="rId91" Type="http://schemas.openxmlformats.org/officeDocument/2006/relationships/hyperlink" Target="https://login.consultant.ru/link/?req=doc&amp;base=LAW&amp;n=486219&amp;date=27.02.2026&amp;dst=100117&amp;field=134" TargetMode="External"/><Relationship Id="rId145" Type="http://schemas.openxmlformats.org/officeDocument/2006/relationships/hyperlink" Target="https://login.consultant.ru/link/?req=doc&amp;base=LAW&amp;n=509417&amp;date=27.02.2026&amp;dst=524&amp;field=134" TargetMode="External"/><Relationship Id="rId187" Type="http://schemas.openxmlformats.org/officeDocument/2006/relationships/hyperlink" Target="https://login.consultant.ru/link/?req=doc&amp;base=LAW&amp;n=344744&amp;date=27.02.2026&amp;dst=100106&amp;field=134" TargetMode="External"/><Relationship Id="rId352" Type="http://schemas.openxmlformats.org/officeDocument/2006/relationships/header" Target="header1.xml"/><Relationship Id="rId394" Type="http://schemas.openxmlformats.org/officeDocument/2006/relationships/hyperlink" Target="https://login.consultant.ru/link/?req=doc&amp;base=LAW&amp;n=523253&amp;date=27.02.2026&amp;dst=100931&amp;field=134" TargetMode="External"/><Relationship Id="rId408" Type="http://schemas.openxmlformats.org/officeDocument/2006/relationships/header" Target="header22.xml"/><Relationship Id="rId615" Type="http://schemas.openxmlformats.org/officeDocument/2006/relationships/header" Target="header59.xm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4848&amp;date=27.02.2026&amp;dst=100044&amp;field=134" TargetMode="External"/><Relationship Id="rId233" Type="http://schemas.openxmlformats.org/officeDocument/2006/relationships/hyperlink" Target="https://login.consultant.ru/link/?req=doc&amp;base=LAW&amp;n=362627&amp;date=27.02.2026&amp;dst=105368&amp;field=134" TargetMode="External"/><Relationship Id="rId254" Type="http://schemas.openxmlformats.org/officeDocument/2006/relationships/hyperlink" Target="https://login.consultant.ru/link/?req=doc&amp;base=LAW&amp;n=339804&amp;date=27.02.2026&amp;dst=100039&amp;field=134" TargetMode="External"/><Relationship Id="rId440" Type="http://schemas.openxmlformats.org/officeDocument/2006/relationships/hyperlink" Target="https://login.consultant.ru/link/?req=doc&amp;base=QUEST&amp;n=143741&amp;date=27.02.2026" TargetMode="External"/><Relationship Id="rId28" Type="http://schemas.openxmlformats.org/officeDocument/2006/relationships/hyperlink" Target="https://login.consultant.ru/link/?req=doc&amp;base=LAW&amp;n=347882&amp;date=27.02.2026&amp;dst=100011&amp;field=134" TargetMode="External"/><Relationship Id="rId49" Type="http://schemas.openxmlformats.org/officeDocument/2006/relationships/hyperlink" Target="https://login.consultant.ru/link/?req=doc&amp;base=LAW&amp;n=486219&amp;date=27.02.2026&amp;dst=103318&amp;field=134" TargetMode="External"/><Relationship Id="rId114" Type="http://schemas.openxmlformats.org/officeDocument/2006/relationships/hyperlink" Target="https://login.consultant.ru/link/?req=doc&amp;base=LAW&amp;n=344754&amp;date=27.02.2026&amp;dst=100070&amp;field=134" TargetMode="External"/><Relationship Id="rId275" Type="http://schemas.openxmlformats.org/officeDocument/2006/relationships/hyperlink" Target="https://login.consultant.ru/link/?req=doc&amp;base=LAW&amp;n=23886&amp;date=27.02.2026&amp;dst=101670&amp;field=134" TargetMode="External"/><Relationship Id="rId296" Type="http://schemas.openxmlformats.org/officeDocument/2006/relationships/hyperlink" Target="https://login.consultant.ru/link/?req=doc&amp;base=LAW&amp;n=504848&amp;date=27.02.2026&amp;dst=100044&amp;field=134" TargetMode="External"/><Relationship Id="rId300" Type="http://schemas.openxmlformats.org/officeDocument/2006/relationships/hyperlink" Target="https://login.consultant.ru/link/?req=doc&amp;base=LAW&amp;n=504848&amp;date=27.02.2026&amp;dst=100044&amp;field=134" TargetMode="External"/><Relationship Id="rId461" Type="http://schemas.openxmlformats.org/officeDocument/2006/relationships/hyperlink" Target="https://login.consultant.ru/link/?req=doc&amp;base=LAW&amp;n=527094&amp;date=27.02.2026&amp;dst=101988&amp;field=134" TargetMode="External"/><Relationship Id="rId482" Type="http://schemas.openxmlformats.org/officeDocument/2006/relationships/hyperlink" Target="https://login.consultant.ru/link/?req=doc&amp;base=LAW&amp;n=527094&amp;date=27.02.2026&amp;dst=102334&amp;field=134" TargetMode="External"/><Relationship Id="rId517" Type="http://schemas.openxmlformats.org/officeDocument/2006/relationships/hyperlink" Target="https://login.consultant.ru/link/?req=doc&amp;base=LAW&amp;n=527094&amp;date=27.02.2026&amp;dst=101238&amp;field=134" TargetMode="External"/><Relationship Id="rId538" Type="http://schemas.openxmlformats.org/officeDocument/2006/relationships/header" Target="header43.xml"/><Relationship Id="rId559" Type="http://schemas.openxmlformats.org/officeDocument/2006/relationships/hyperlink" Target="https://login.consultant.ru/link/?req=doc&amp;base=LAW&amp;n=527094&amp;date=27.02.2026&amp;dst=10887&amp;field=134" TargetMode="External"/><Relationship Id="rId60" Type="http://schemas.openxmlformats.org/officeDocument/2006/relationships/hyperlink" Target="https://login.consultant.ru/link/?req=doc&amp;base=LAW&amp;n=363479&amp;date=27.02.2026" TargetMode="External"/><Relationship Id="rId81" Type="http://schemas.openxmlformats.org/officeDocument/2006/relationships/hyperlink" Target="https://login.consultant.ru/link/?req=doc&amp;base=LAW&amp;n=521621&amp;date=27.02.2026&amp;dst=100090&amp;field=134" TargetMode="External"/><Relationship Id="rId135" Type="http://schemas.openxmlformats.org/officeDocument/2006/relationships/hyperlink" Target="https://login.consultant.ru/link/?req=doc&amp;base=LAW&amp;n=362627&amp;date=27.02.2026&amp;dst=105273&amp;field=134" TargetMode="External"/><Relationship Id="rId156" Type="http://schemas.openxmlformats.org/officeDocument/2006/relationships/hyperlink" Target="https://login.consultant.ru/link/?req=doc&amp;base=LAW&amp;n=344744&amp;date=27.02.2026&amp;dst=100064&amp;field=134" TargetMode="External"/><Relationship Id="rId177" Type="http://schemas.openxmlformats.org/officeDocument/2006/relationships/hyperlink" Target="https://login.consultant.ru/link/?req=doc&amp;base=LAW&amp;n=504848&amp;date=27.02.2026&amp;dst=100044&amp;field=134" TargetMode="External"/><Relationship Id="rId198" Type="http://schemas.openxmlformats.org/officeDocument/2006/relationships/hyperlink" Target="https://login.consultant.ru/link/?req=doc&amp;base=LAW&amp;n=362627&amp;date=27.02.2026&amp;dst=1761&amp;field=134" TargetMode="External"/><Relationship Id="rId321" Type="http://schemas.openxmlformats.org/officeDocument/2006/relationships/hyperlink" Target="https://login.consultant.ru/link/?req=doc&amp;base=LAW&amp;n=486219&amp;date=27.02.2026&amp;dst=104124&amp;field=134" TargetMode="External"/><Relationship Id="rId342" Type="http://schemas.openxmlformats.org/officeDocument/2006/relationships/hyperlink" Target="https://login.consultant.ru/link/?req=doc&amp;base=LAW&amp;n=486219&amp;date=27.02.2026&amp;dst=104168&amp;field=134" TargetMode="External"/><Relationship Id="rId363" Type="http://schemas.openxmlformats.org/officeDocument/2006/relationships/header" Target="header6.xml"/><Relationship Id="rId384" Type="http://schemas.openxmlformats.org/officeDocument/2006/relationships/footer" Target="footer15.xml"/><Relationship Id="rId419" Type="http://schemas.openxmlformats.org/officeDocument/2006/relationships/footer" Target="footer25.xml"/><Relationship Id="rId570" Type="http://schemas.openxmlformats.org/officeDocument/2006/relationships/hyperlink" Target="https://login.consultant.ru/link/?req=doc&amp;base=LAW&amp;n=527094&amp;date=27.02.2026&amp;dst=22214&amp;field=134" TargetMode="External"/><Relationship Id="rId591" Type="http://schemas.openxmlformats.org/officeDocument/2006/relationships/header" Target="header51.xml"/><Relationship Id="rId605" Type="http://schemas.openxmlformats.org/officeDocument/2006/relationships/footer" Target="footer55.xml"/><Relationship Id="rId626" Type="http://schemas.openxmlformats.org/officeDocument/2006/relationships/hyperlink" Target="https://login.consultant.ru/link/?req=doc&amp;base=LAW&amp;n=527094&amp;date=27.02.2026&amp;dst=13431&amp;field=134" TargetMode="External"/><Relationship Id="rId202" Type="http://schemas.openxmlformats.org/officeDocument/2006/relationships/hyperlink" Target="https://login.consultant.ru/link/?req=doc&amp;base=LAW&amp;n=486219&amp;date=27.02.2026&amp;dst=103646&amp;field=134" TargetMode="External"/><Relationship Id="rId223" Type="http://schemas.openxmlformats.org/officeDocument/2006/relationships/hyperlink" Target="https://login.consultant.ru/link/?req=doc&amp;base=LAW&amp;n=486219&amp;date=27.02.2026&amp;dst=103902&amp;field=134" TargetMode="External"/><Relationship Id="rId244" Type="http://schemas.openxmlformats.org/officeDocument/2006/relationships/hyperlink" Target="https://login.consultant.ru/link/?req=doc&amp;base=LAW&amp;n=347882&amp;date=27.02.2026&amp;dst=100098&amp;field=134" TargetMode="External"/><Relationship Id="rId430" Type="http://schemas.openxmlformats.org/officeDocument/2006/relationships/hyperlink" Target="https://login.consultant.ru/link/?req=doc&amp;base=LAW&amp;n=527094&amp;date=27.02.2026&amp;dst=9373&amp;field=134" TargetMode="External"/><Relationship Id="rId18" Type="http://schemas.openxmlformats.org/officeDocument/2006/relationships/hyperlink" Target="https://login.consultant.ru/link/?req=doc&amp;base=LAW&amp;n=527094&amp;date=27.02.2026&amp;dst=6429&amp;field=134" TargetMode="External"/><Relationship Id="rId39" Type="http://schemas.openxmlformats.org/officeDocument/2006/relationships/hyperlink" Target="https://login.consultant.ru/link/?req=doc&amp;base=LAW&amp;n=344533&amp;date=27.02.2026&amp;dst=100011&amp;field=134" TargetMode="External"/><Relationship Id="rId265" Type="http://schemas.openxmlformats.org/officeDocument/2006/relationships/hyperlink" Target="https://login.consultant.ru/link/?req=doc&amp;base=LAW&amp;n=504848&amp;date=27.02.2026&amp;dst=100044&amp;field=134" TargetMode="External"/><Relationship Id="rId286" Type="http://schemas.openxmlformats.org/officeDocument/2006/relationships/hyperlink" Target="https://login.consultant.ru/link/?req=doc&amp;base=LAW&amp;n=346111&amp;date=27.02.2026&amp;dst=100083&amp;field=134" TargetMode="External"/><Relationship Id="rId451" Type="http://schemas.openxmlformats.org/officeDocument/2006/relationships/hyperlink" Target="https://login.consultant.ru/link/?req=doc&amp;base=LAW&amp;n=527094&amp;date=27.02.2026&amp;dst=10963&amp;field=134" TargetMode="External"/><Relationship Id="rId472" Type="http://schemas.openxmlformats.org/officeDocument/2006/relationships/hyperlink" Target="https://login.consultant.ru/link/?req=doc&amp;base=LAW&amp;n=527094&amp;date=27.02.2026&amp;dst=4272&amp;field=134" TargetMode="External"/><Relationship Id="rId493" Type="http://schemas.openxmlformats.org/officeDocument/2006/relationships/header" Target="header29.xml"/><Relationship Id="rId507" Type="http://schemas.openxmlformats.org/officeDocument/2006/relationships/footer" Target="footer35.xml"/><Relationship Id="rId528" Type="http://schemas.openxmlformats.org/officeDocument/2006/relationships/header" Target="header41.xml"/><Relationship Id="rId549" Type="http://schemas.openxmlformats.org/officeDocument/2006/relationships/header" Target="header46.xml"/><Relationship Id="rId50" Type="http://schemas.openxmlformats.org/officeDocument/2006/relationships/hyperlink" Target="https://login.consultant.ru/link/?req=doc&amp;base=LAW&amp;n=492986&amp;date=27.02.2026&amp;dst=100011&amp;field=134" TargetMode="External"/><Relationship Id="rId104" Type="http://schemas.openxmlformats.org/officeDocument/2006/relationships/hyperlink" Target="https://login.consultant.ru/link/?req=doc&amp;base=LAW&amp;n=344754&amp;date=27.02.2026&amp;dst=100176&amp;field=134" TargetMode="External"/><Relationship Id="rId125" Type="http://schemas.openxmlformats.org/officeDocument/2006/relationships/hyperlink" Target="https://login.consultant.ru/link/?req=doc&amp;base=LAW&amp;n=344754&amp;date=27.02.2026&amp;dst=100191&amp;field=134" TargetMode="External"/><Relationship Id="rId146" Type="http://schemas.openxmlformats.org/officeDocument/2006/relationships/hyperlink" Target="https://login.consultant.ru/link/?req=doc&amp;base=LAW&amp;n=509417&amp;date=27.02.2026&amp;dst=101428&amp;field=134" TargetMode="External"/><Relationship Id="rId167" Type="http://schemas.openxmlformats.org/officeDocument/2006/relationships/hyperlink" Target="https://login.consultant.ru/link/?req=doc&amp;base=LAW&amp;n=486219&amp;date=27.02.2026&amp;dst=100053&amp;field=134" TargetMode="External"/><Relationship Id="rId188" Type="http://schemas.openxmlformats.org/officeDocument/2006/relationships/hyperlink" Target="https://login.consultant.ru/link/?req=doc&amp;base=LAW&amp;n=486219&amp;date=27.02.2026&amp;dst=103534&amp;field=134" TargetMode="External"/><Relationship Id="rId311" Type="http://schemas.openxmlformats.org/officeDocument/2006/relationships/hyperlink" Target="https://login.consultant.ru/link/?req=doc&amp;base=LAW&amp;n=520899&amp;date=27.02.2026&amp;dst=6686&amp;field=134" TargetMode="External"/><Relationship Id="rId332" Type="http://schemas.openxmlformats.org/officeDocument/2006/relationships/hyperlink" Target="https://login.consultant.ru/link/?req=doc&amp;base=LAW&amp;n=504848&amp;date=27.02.2026&amp;dst=100044&amp;field=134" TargetMode="External"/><Relationship Id="rId353" Type="http://schemas.openxmlformats.org/officeDocument/2006/relationships/footer" Target="footer1.xml"/><Relationship Id="rId374" Type="http://schemas.openxmlformats.org/officeDocument/2006/relationships/header" Target="header11.xml"/><Relationship Id="rId395" Type="http://schemas.openxmlformats.org/officeDocument/2006/relationships/hyperlink" Target="https://login.consultant.ru/link/?req=doc&amp;base=LAW&amp;n=523253&amp;date=27.02.2026&amp;dst=100943&amp;field=134" TargetMode="External"/><Relationship Id="rId409" Type="http://schemas.openxmlformats.org/officeDocument/2006/relationships/footer" Target="footer22.xml"/><Relationship Id="rId560" Type="http://schemas.openxmlformats.org/officeDocument/2006/relationships/hyperlink" Target="https://login.consultant.ru/link/?req=doc&amp;base=LAW&amp;n=527094&amp;date=27.02.2026&amp;dst=5578&amp;field=134" TargetMode="External"/><Relationship Id="rId581" Type="http://schemas.openxmlformats.org/officeDocument/2006/relationships/hyperlink" Target="https://login.consultant.ru/link/?req=doc&amp;base=LAW&amp;n=527094&amp;date=27.02.2026&amp;dst=22213&amp;field=134" TargetMode="External"/><Relationship Id="rId71" Type="http://schemas.openxmlformats.org/officeDocument/2006/relationships/hyperlink" Target="https://login.consultant.ru/link/?req=doc&amp;base=LAW&amp;n=504848&amp;date=27.02.2026&amp;dst=100044&amp;field=134" TargetMode="External"/><Relationship Id="rId92" Type="http://schemas.openxmlformats.org/officeDocument/2006/relationships/hyperlink" Target="https://login.consultant.ru/link/?req=doc&amp;base=LAW&amp;n=521621&amp;date=27.02.2026&amp;dst=100107&amp;field=134" TargetMode="External"/><Relationship Id="rId213" Type="http://schemas.openxmlformats.org/officeDocument/2006/relationships/hyperlink" Target="https://login.consultant.ru/link/?req=doc&amp;base=LAW&amp;n=504848&amp;date=27.02.2026&amp;dst=100044&amp;field=134" TargetMode="External"/><Relationship Id="rId234" Type="http://schemas.openxmlformats.org/officeDocument/2006/relationships/hyperlink" Target="https://login.consultant.ru/link/?req=doc&amp;base=LAW&amp;n=504848&amp;date=27.02.2026&amp;dst=100044&amp;field=134" TargetMode="External"/><Relationship Id="rId420" Type="http://schemas.openxmlformats.org/officeDocument/2006/relationships/header" Target="header26.xml"/><Relationship Id="rId616" Type="http://schemas.openxmlformats.org/officeDocument/2006/relationships/footer" Target="footer59.xml"/><Relationship Id="rId637" Type="http://schemas.openxmlformats.org/officeDocument/2006/relationships/hyperlink" Target="https://login.consultant.ru/link/?req=doc&amp;base=LAW&amp;n=527094&amp;date=27.02.2026&amp;dst=13393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46111&amp;date=27.02.2026&amp;dst=100011&amp;field=134" TargetMode="External"/><Relationship Id="rId255" Type="http://schemas.openxmlformats.org/officeDocument/2006/relationships/hyperlink" Target="https://login.consultant.ru/link/?req=doc&amp;base=LAW&amp;n=362627&amp;date=27.02.2026&amp;dst=103559&amp;field=134" TargetMode="External"/><Relationship Id="rId276" Type="http://schemas.openxmlformats.org/officeDocument/2006/relationships/hyperlink" Target="https://login.consultant.ru/link/?req=doc&amp;base=LAW&amp;n=495710&amp;date=27.02.2026&amp;dst=3335&amp;field=134" TargetMode="External"/><Relationship Id="rId297" Type="http://schemas.openxmlformats.org/officeDocument/2006/relationships/hyperlink" Target="https://login.consultant.ru/link/?req=doc&amp;base=LAW&amp;n=346111&amp;date=27.02.2026&amp;dst=100097&amp;field=134" TargetMode="External"/><Relationship Id="rId441" Type="http://schemas.openxmlformats.org/officeDocument/2006/relationships/hyperlink" Target="https://login.consultant.ru/link/?req=doc&amp;base=LAW&amp;n=527094&amp;date=27.02.2026&amp;dst=9373&amp;field=134" TargetMode="External"/><Relationship Id="rId462" Type="http://schemas.openxmlformats.org/officeDocument/2006/relationships/hyperlink" Target="https://login.consultant.ru/link/?req=doc&amp;base=LAW&amp;n=527094&amp;date=27.02.2026&amp;dst=102014&amp;field=134" TargetMode="External"/><Relationship Id="rId483" Type="http://schemas.openxmlformats.org/officeDocument/2006/relationships/hyperlink" Target="https://login.consultant.ru/link/?req=doc&amp;base=LAW&amp;n=527094&amp;date=27.02.2026&amp;dst=103210&amp;field=134" TargetMode="External"/><Relationship Id="rId518" Type="http://schemas.openxmlformats.org/officeDocument/2006/relationships/hyperlink" Target="https://login.consultant.ru/link/?req=doc&amp;base=LAW&amp;n=527094&amp;date=27.02.2026&amp;dst=101238&amp;field=134" TargetMode="External"/><Relationship Id="rId539" Type="http://schemas.openxmlformats.org/officeDocument/2006/relationships/footer" Target="footer43.xml"/><Relationship Id="rId40" Type="http://schemas.openxmlformats.org/officeDocument/2006/relationships/hyperlink" Target="https://login.consultant.ru/link/?req=doc&amp;base=LAW&amp;n=344306&amp;date=27.02.2026&amp;dst=100011&amp;field=134" TargetMode="External"/><Relationship Id="rId115" Type="http://schemas.openxmlformats.org/officeDocument/2006/relationships/hyperlink" Target="https://login.consultant.ru/link/?req=doc&amp;base=LAW&amp;n=460116&amp;date=27.02.2026&amp;dst=100137&amp;field=134" TargetMode="External"/><Relationship Id="rId136" Type="http://schemas.openxmlformats.org/officeDocument/2006/relationships/hyperlink" Target="https://login.consultant.ru/link/?req=doc&amp;base=LAW&amp;n=504848&amp;date=27.02.2026&amp;dst=100044&amp;field=134" TargetMode="External"/><Relationship Id="rId157" Type="http://schemas.openxmlformats.org/officeDocument/2006/relationships/hyperlink" Target="https://login.consultant.ru/link/?req=doc&amp;base=LAW&amp;n=344744&amp;date=27.02.2026&amp;dst=100072&amp;field=134" TargetMode="External"/><Relationship Id="rId178" Type="http://schemas.openxmlformats.org/officeDocument/2006/relationships/hyperlink" Target="https://login.consultant.ru/link/?req=doc&amp;base=LAW&amp;n=344744&amp;date=27.02.2026&amp;dst=100046&amp;field=134" TargetMode="External"/><Relationship Id="rId301" Type="http://schemas.openxmlformats.org/officeDocument/2006/relationships/hyperlink" Target="https://login.consultant.ru/link/?req=doc&amp;base=LAW&amp;n=486219&amp;date=27.02.2026&amp;dst=104077&amp;field=134" TargetMode="External"/><Relationship Id="rId322" Type="http://schemas.openxmlformats.org/officeDocument/2006/relationships/hyperlink" Target="https://login.consultant.ru/link/?req=doc&amp;base=LAW&amp;n=520899&amp;date=27.02.2026&amp;dst=100183&amp;field=134" TargetMode="External"/><Relationship Id="rId343" Type="http://schemas.openxmlformats.org/officeDocument/2006/relationships/hyperlink" Target="https://login.consultant.ru/link/?req=doc&amp;base=LAW&amp;n=504848&amp;date=27.02.2026&amp;dst=100044&amp;field=134" TargetMode="External"/><Relationship Id="rId364" Type="http://schemas.openxmlformats.org/officeDocument/2006/relationships/footer" Target="footer6.xml"/><Relationship Id="rId550" Type="http://schemas.openxmlformats.org/officeDocument/2006/relationships/footer" Target="footer46.xml"/><Relationship Id="rId61" Type="http://schemas.openxmlformats.org/officeDocument/2006/relationships/hyperlink" Target="https://login.consultant.ru/link/?req=doc&amp;base=LAW&amp;n=514031&amp;date=27.02.2026&amp;dst=100025&amp;field=134" TargetMode="External"/><Relationship Id="rId82" Type="http://schemas.openxmlformats.org/officeDocument/2006/relationships/hyperlink" Target="https://login.consultant.ru/link/?req=doc&amp;base=LAW&amp;n=460116&amp;date=27.02.2026&amp;dst=100094&amp;field=134" TargetMode="External"/><Relationship Id="rId199" Type="http://schemas.openxmlformats.org/officeDocument/2006/relationships/hyperlink" Target="https://login.consultant.ru/link/?req=doc&amp;base=LAW&amp;n=362627&amp;date=27.02.2026&amp;dst=2074&amp;field=134" TargetMode="External"/><Relationship Id="rId203" Type="http://schemas.openxmlformats.org/officeDocument/2006/relationships/hyperlink" Target="https://login.consultant.ru/link/?req=doc&amp;base=LAW&amp;n=497176&amp;date=27.02.2026&amp;dst=101761&amp;field=134" TargetMode="External"/><Relationship Id="rId385" Type="http://schemas.openxmlformats.org/officeDocument/2006/relationships/header" Target="header16.xml"/><Relationship Id="rId571" Type="http://schemas.openxmlformats.org/officeDocument/2006/relationships/hyperlink" Target="https://login.consultant.ru/link/?req=doc&amp;base=LAW&amp;n=527094&amp;date=27.02.2026&amp;dst=19921&amp;field=134" TargetMode="External"/><Relationship Id="rId592" Type="http://schemas.openxmlformats.org/officeDocument/2006/relationships/footer" Target="footer51.xml"/><Relationship Id="rId606" Type="http://schemas.openxmlformats.org/officeDocument/2006/relationships/header" Target="header56.xml"/><Relationship Id="rId627" Type="http://schemas.openxmlformats.org/officeDocument/2006/relationships/hyperlink" Target="https://login.consultant.ru/link/?req=doc&amp;base=LAW&amp;n=527094&amp;date=27.02.2026&amp;dst=17567&amp;field=134" TargetMode="External"/><Relationship Id="rId19" Type="http://schemas.openxmlformats.org/officeDocument/2006/relationships/image" Target="media/image4.png"/><Relationship Id="rId224" Type="http://schemas.openxmlformats.org/officeDocument/2006/relationships/hyperlink" Target="https://login.consultant.ru/link/?req=doc&amp;base=LAW&amp;n=509070&amp;date=27.02.2026&amp;dst=100099&amp;field=134" TargetMode="External"/><Relationship Id="rId245" Type="http://schemas.openxmlformats.org/officeDocument/2006/relationships/hyperlink" Target="https://login.consultant.ru/link/?req=doc&amp;base=LAW&amp;n=504848&amp;date=27.02.2026&amp;dst=100044&amp;field=134" TargetMode="External"/><Relationship Id="rId266" Type="http://schemas.openxmlformats.org/officeDocument/2006/relationships/hyperlink" Target="https://login.consultant.ru/link/?req=doc&amp;base=LAW&amp;n=486219&amp;date=27.02.2026&amp;dst=104024&amp;field=134" TargetMode="External"/><Relationship Id="rId287" Type="http://schemas.openxmlformats.org/officeDocument/2006/relationships/hyperlink" Target="https://login.consultant.ru/link/?req=doc&amp;base=LAW&amp;n=504848&amp;date=27.02.2026&amp;dst=100044&amp;field=134" TargetMode="External"/><Relationship Id="rId410" Type="http://schemas.openxmlformats.org/officeDocument/2006/relationships/image" Target="media/image7.wmf"/><Relationship Id="rId431" Type="http://schemas.openxmlformats.org/officeDocument/2006/relationships/hyperlink" Target="https://login.consultant.ru/link/?req=doc&amp;base=LAW&amp;n=527094&amp;date=27.02.2026&amp;dst=9373&amp;field=134" TargetMode="External"/><Relationship Id="rId452" Type="http://schemas.openxmlformats.org/officeDocument/2006/relationships/hyperlink" Target="https://login.consultant.ru/link/?req=doc&amp;base=LAW&amp;n=527094&amp;date=27.02.2026&amp;dst=18856&amp;field=134" TargetMode="External"/><Relationship Id="rId473" Type="http://schemas.openxmlformats.org/officeDocument/2006/relationships/hyperlink" Target="https://login.consultant.ru/link/?req=doc&amp;base=LAW&amp;n=527094&amp;date=27.02.2026&amp;dst=4296&amp;field=134" TargetMode="External"/><Relationship Id="rId494" Type="http://schemas.openxmlformats.org/officeDocument/2006/relationships/footer" Target="footer29.xml"/><Relationship Id="rId508" Type="http://schemas.openxmlformats.org/officeDocument/2006/relationships/header" Target="header36.xml"/><Relationship Id="rId529" Type="http://schemas.openxmlformats.org/officeDocument/2006/relationships/footer" Target="footer41.xml"/><Relationship Id="rId30" Type="http://schemas.openxmlformats.org/officeDocument/2006/relationships/hyperlink" Target="https://login.consultant.ru/link/?req=doc&amp;base=LAW&amp;n=343977&amp;date=27.02.2026&amp;dst=100011&amp;field=134" TargetMode="External"/><Relationship Id="rId105" Type="http://schemas.openxmlformats.org/officeDocument/2006/relationships/hyperlink" Target="https://login.consultant.ru/link/?req=doc&amp;base=LAW&amp;n=344754&amp;date=27.02.2026&amp;dst=100077&amp;field=134" TargetMode="External"/><Relationship Id="rId126" Type="http://schemas.openxmlformats.org/officeDocument/2006/relationships/hyperlink" Target="https://login.consultant.ru/link/?req=doc&amp;base=LAW&amp;n=504848&amp;date=27.02.2026&amp;dst=100044&amp;field=134" TargetMode="External"/><Relationship Id="rId147" Type="http://schemas.openxmlformats.org/officeDocument/2006/relationships/hyperlink" Target="https://login.consultant.ru/link/?req=doc&amp;base=LAW&amp;n=391427&amp;date=27.02.2026&amp;dst=100023&amp;field=134" TargetMode="External"/><Relationship Id="rId168" Type="http://schemas.openxmlformats.org/officeDocument/2006/relationships/hyperlink" Target="https://login.consultant.ru/link/?req=doc&amp;base=LAW&amp;n=344744&amp;date=27.02.2026&amp;dst=6&amp;field=134" TargetMode="External"/><Relationship Id="rId312" Type="http://schemas.openxmlformats.org/officeDocument/2006/relationships/hyperlink" Target="https://login.consultant.ru/link/?req=doc&amp;base=LAW&amp;n=362627&amp;date=27.02.2026&amp;dst=103559&amp;field=134" TargetMode="External"/><Relationship Id="rId333" Type="http://schemas.openxmlformats.org/officeDocument/2006/relationships/hyperlink" Target="https://login.consultant.ru/link/?req=doc&amp;base=LAW&amp;n=504848&amp;date=27.02.2026&amp;dst=100044&amp;field=134" TargetMode="External"/><Relationship Id="rId354" Type="http://schemas.openxmlformats.org/officeDocument/2006/relationships/header" Target="header2.xml"/><Relationship Id="rId540" Type="http://schemas.openxmlformats.org/officeDocument/2006/relationships/header" Target="header44.xml"/><Relationship Id="rId51" Type="http://schemas.openxmlformats.org/officeDocument/2006/relationships/hyperlink" Target="https://login.consultant.ru/link/?req=doc&amp;base=LAW&amp;n=492986&amp;date=27.02.2026&amp;dst=100072&amp;field=134" TargetMode="External"/><Relationship Id="rId72" Type="http://schemas.openxmlformats.org/officeDocument/2006/relationships/hyperlink" Target="https://login.consultant.ru/link/?req=doc&amp;base=LAW&amp;n=504848&amp;date=27.02.2026&amp;dst=100044&amp;field=134" TargetMode="External"/><Relationship Id="rId93" Type="http://schemas.openxmlformats.org/officeDocument/2006/relationships/hyperlink" Target="https://login.consultant.ru/link/?req=doc&amp;base=LAW&amp;n=521621&amp;date=27.02.2026&amp;dst=100108&amp;field=134" TargetMode="External"/><Relationship Id="rId189" Type="http://schemas.openxmlformats.org/officeDocument/2006/relationships/hyperlink" Target="https://login.consultant.ru/link/?req=doc&amp;base=LAW&amp;n=344744&amp;date=27.02.2026&amp;dst=100106&amp;field=134" TargetMode="External"/><Relationship Id="rId375" Type="http://schemas.openxmlformats.org/officeDocument/2006/relationships/footer" Target="footer11.xml"/><Relationship Id="rId396" Type="http://schemas.openxmlformats.org/officeDocument/2006/relationships/header" Target="header17.xml"/><Relationship Id="rId561" Type="http://schemas.openxmlformats.org/officeDocument/2006/relationships/header" Target="header47.xml"/><Relationship Id="rId582" Type="http://schemas.openxmlformats.org/officeDocument/2006/relationships/hyperlink" Target="https://login.consultant.ru/link/?req=doc&amp;base=LAW&amp;n=527094&amp;date=27.02.2026&amp;dst=19922&amp;field=134" TargetMode="External"/><Relationship Id="rId617" Type="http://schemas.openxmlformats.org/officeDocument/2006/relationships/header" Target="header60.xml"/><Relationship Id="rId638" Type="http://schemas.openxmlformats.org/officeDocument/2006/relationships/hyperlink" Target="https://login.consultant.ru/link/?req=doc&amp;base=LAW&amp;n=527094&amp;date=27.02.2026&amp;dst=13431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362627&amp;date=27.02.2026&amp;dst=102244&amp;field=134" TargetMode="External"/><Relationship Id="rId235" Type="http://schemas.openxmlformats.org/officeDocument/2006/relationships/hyperlink" Target="https://login.consultant.ru/link/?req=doc&amp;base=LAW&amp;n=342876&amp;date=27.02.2026&amp;dst=100034&amp;field=134" TargetMode="External"/><Relationship Id="rId256" Type="http://schemas.openxmlformats.org/officeDocument/2006/relationships/hyperlink" Target="https://login.consultant.ru/link/?req=doc&amp;base=LAW&amp;n=486219&amp;date=27.02.2026&amp;dst=104002&amp;field=134" TargetMode="External"/><Relationship Id="rId277" Type="http://schemas.openxmlformats.org/officeDocument/2006/relationships/hyperlink" Target="https://login.consultant.ru/link/?req=doc&amp;base=LAW&amp;n=504848&amp;date=27.02.2026&amp;dst=100044&amp;field=134" TargetMode="External"/><Relationship Id="rId298" Type="http://schemas.openxmlformats.org/officeDocument/2006/relationships/hyperlink" Target="https://login.consultant.ru/link/?req=doc&amp;base=LAW&amp;n=362627&amp;date=27.02.2026&amp;dst=102365&amp;field=134" TargetMode="External"/><Relationship Id="rId400" Type="http://schemas.openxmlformats.org/officeDocument/2006/relationships/header" Target="header19.xml"/><Relationship Id="rId421" Type="http://schemas.openxmlformats.org/officeDocument/2006/relationships/footer" Target="footer26.xml"/><Relationship Id="rId442" Type="http://schemas.openxmlformats.org/officeDocument/2006/relationships/hyperlink" Target="https://login.consultant.ru/link/?req=doc&amp;base=LAW&amp;n=527094&amp;date=27.02.2026&amp;dst=100182&amp;field=134" TargetMode="External"/><Relationship Id="rId463" Type="http://schemas.openxmlformats.org/officeDocument/2006/relationships/hyperlink" Target="https://login.consultant.ru/link/?req=doc&amp;base=LAW&amp;n=527094&amp;date=27.02.2026&amp;dst=15075&amp;field=134" TargetMode="External"/><Relationship Id="rId484" Type="http://schemas.openxmlformats.org/officeDocument/2006/relationships/hyperlink" Target="https://login.consultant.ru/link/?req=doc&amp;base=LAW&amp;n=527094&amp;date=27.02.2026&amp;dst=103212&amp;field=134" TargetMode="External"/><Relationship Id="rId519" Type="http://schemas.openxmlformats.org/officeDocument/2006/relationships/hyperlink" Target="https://login.consultant.ru/link/?req=doc&amp;base=LAW&amp;n=527094&amp;date=27.02.2026&amp;dst=26106&amp;field=134" TargetMode="External"/><Relationship Id="rId116" Type="http://schemas.openxmlformats.org/officeDocument/2006/relationships/hyperlink" Target="https://login.consultant.ru/link/?req=doc&amp;base=LAW&amp;n=460116&amp;date=27.02.2026&amp;dst=100139&amp;field=134" TargetMode="External"/><Relationship Id="rId137" Type="http://schemas.openxmlformats.org/officeDocument/2006/relationships/hyperlink" Target="https://login.consultant.ru/link/?req=doc&amp;base=LAW&amp;n=339419&amp;date=27.02.2026&amp;dst=100033&amp;field=134" TargetMode="External"/><Relationship Id="rId158" Type="http://schemas.openxmlformats.org/officeDocument/2006/relationships/hyperlink" Target="https://login.consultant.ru/link/?req=doc&amp;base=LAW&amp;n=504848&amp;date=27.02.2026&amp;dst=100044&amp;field=134" TargetMode="External"/><Relationship Id="rId302" Type="http://schemas.openxmlformats.org/officeDocument/2006/relationships/hyperlink" Target="https://login.consultant.ru/link/?req=doc&amp;base=LAW&amp;n=504848&amp;date=27.02.2026&amp;dst=100044&amp;field=134" TargetMode="External"/><Relationship Id="rId323" Type="http://schemas.openxmlformats.org/officeDocument/2006/relationships/hyperlink" Target="https://login.consultant.ru/link/?req=doc&amp;base=LAW&amp;n=362627&amp;date=27.02.2026&amp;dst=103635&amp;field=134" TargetMode="External"/><Relationship Id="rId344" Type="http://schemas.openxmlformats.org/officeDocument/2006/relationships/hyperlink" Target="https://login.consultant.ru/link/?req=doc&amp;base=LAW&amp;n=486219&amp;date=27.02.2026&amp;dst=104170&amp;field=134" TargetMode="External"/><Relationship Id="rId530" Type="http://schemas.openxmlformats.org/officeDocument/2006/relationships/header" Target="header42.xml"/><Relationship Id="rId20" Type="http://schemas.openxmlformats.org/officeDocument/2006/relationships/hyperlink" Target="https://login.consultant.ru/link/?req=doc&amp;base=LAW&amp;n=521621&amp;date=27.02.2026" TargetMode="External"/><Relationship Id="rId41" Type="http://schemas.openxmlformats.org/officeDocument/2006/relationships/hyperlink" Target="https://login.consultant.ru/link/?req=doc&amp;base=LAW&amp;n=344744&amp;date=27.02.2026&amp;dst=100011&amp;field=134" TargetMode="External"/><Relationship Id="rId62" Type="http://schemas.openxmlformats.org/officeDocument/2006/relationships/hyperlink" Target="https://login.consultant.ru/link/?req=doc&amp;base=LAW&amp;n=525280&amp;date=27.02.2026&amp;dst=100011&amp;field=134" TargetMode="External"/><Relationship Id="rId83" Type="http://schemas.openxmlformats.org/officeDocument/2006/relationships/hyperlink" Target="https://login.consultant.ru/link/?req=doc&amp;base=LAW&amp;n=362627&amp;date=27.02.2026&amp;dst=105235&amp;field=134" TargetMode="External"/><Relationship Id="rId179" Type="http://schemas.openxmlformats.org/officeDocument/2006/relationships/hyperlink" Target="https://login.consultant.ru/link/?req=doc&amp;base=LAW&amp;n=344744&amp;date=27.02.2026&amp;dst=100130&amp;field=134" TargetMode="External"/><Relationship Id="rId365" Type="http://schemas.openxmlformats.org/officeDocument/2006/relationships/header" Target="header7.xml"/><Relationship Id="rId386" Type="http://schemas.openxmlformats.org/officeDocument/2006/relationships/footer" Target="footer16.xml"/><Relationship Id="rId551" Type="http://schemas.openxmlformats.org/officeDocument/2006/relationships/hyperlink" Target="https://login.consultant.ru/link/?req=doc&amp;base=LAW&amp;n=527094&amp;date=27.02.2026&amp;dst=101303&amp;field=134" TargetMode="External"/><Relationship Id="rId572" Type="http://schemas.openxmlformats.org/officeDocument/2006/relationships/hyperlink" Target="https://login.consultant.ru/link/?req=doc&amp;base=LAW&amp;n=527094&amp;date=27.02.2026&amp;dst=22214&amp;field=134" TargetMode="External"/><Relationship Id="rId593" Type="http://schemas.openxmlformats.org/officeDocument/2006/relationships/header" Target="header52.xml"/><Relationship Id="rId607" Type="http://schemas.openxmlformats.org/officeDocument/2006/relationships/footer" Target="footer56.xml"/><Relationship Id="rId628" Type="http://schemas.openxmlformats.org/officeDocument/2006/relationships/hyperlink" Target="https://login.consultant.ru/link/?req=doc&amp;base=LAW&amp;n=520107&amp;date=27.02.2026&amp;dst=101&amp;field=134" TargetMode="External"/><Relationship Id="rId190" Type="http://schemas.openxmlformats.org/officeDocument/2006/relationships/hyperlink" Target="https://login.consultant.ru/link/?req=doc&amp;base=LAW&amp;n=486219&amp;date=27.02.2026&amp;dst=103534&amp;field=134" TargetMode="External"/><Relationship Id="rId204" Type="http://schemas.openxmlformats.org/officeDocument/2006/relationships/hyperlink" Target="https://login.consultant.ru/link/?req=doc&amp;base=LAW&amp;n=362627&amp;date=27.02.2026&amp;dst=102125&amp;field=134" TargetMode="External"/><Relationship Id="rId225" Type="http://schemas.openxmlformats.org/officeDocument/2006/relationships/hyperlink" Target="https://login.consultant.ru/link/?req=doc&amp;base=LAW&amp;n=362627&amp;date=27.02.2026&amp;dst=103559&amp;field=134" TargetMode="External"/><Relationship Id="rId246" Type="http://schemas.openxmlformats.org/officeDocument/2006/relationships/hyperlink" Target="https://login.consultant.ru/link/?req=doc&amp;base=LAW&amp;n=486219&amp;date=27.02.2026&amp;dst=103987&amp;field=134" TargetMode="External"/><Relationship Id="rId267" Type="http://schemas.openxmlformats.org/officeDocument/2006/relationships/hyperlink" Target="https://login.consultant.ru/link/?req=doc&amp;base=LAW&amp;n=495710&amp;date=27.02.2026&amp;dst=102970&amp;field=134" TargetMode="External"/><Relationship Id="rId288" Type="http://schemas.openxmlformats.org/officeDocument/2006/relationships/hyperlink" Target="https://login.consultant.ru/link/?req=doc&amp;base=LAW&amp;n=504848&amp;date=27.02.2026&amp;dst=100044&amp;field=134" TargetMode="External"/><Relationship Id="rId411" Type="http://schemas.openxmlformats.org/officeDocument/2006/relationships/header" Target="header23.xml"/><Relationship Id="rId432" Type="http://schemas.openxmlformats.org/officeDocument/2006/relationships/hyperlink" Target="https://login.consultant.ru/link/?req=doc&amp;base=LAW&amp;n=527094&amp;date=27.02.2026&amp;dst=9382&amp;field=134" TargetMode="External"/><Relationship Id="rId453" Type="http://schemas.openxmlformats.org/officeDocument/2006/relationships/hyperlink" Target="https://login.consultant.ru/link/?req=doc&amp;base=LAW&amp;n=527094&amp;date=27.02.2026&amp;dst=14423&amp;field=134" TargetMode="External"/><Relationship Id="rId474" Type="http://schemas.openxmlformats.org/officeDocument/2006/relationships/hyperlink" Target="https://login.consultant.ru/link/?req=doc&amp;base=LAW&amp;n=527094&amp;date=27.02.2026&amp;dst=4309&amp;field=134" TargetMode="External"/><Relationship Id="rId509" Type="http://schemas.openxmlformats.org/officeDocument/2006/relationships/footer" Target="footer36.xml"/><Relationship Id="rId106" Type="http://schemas.openxmlformats.org/officeDocument/2006/relationships/hyperlink" Target="https://login.consultant.ru/link/?req=doc&amp;base=LAW&amp;n=431832&amp;date=27.02.2026" TargetMode="External"/><Relationship Id="rId127" Type="http://schemas.openxmlformats.org/officeDocument/2006/relationships/hyperlink" Target="https://login.consultant.ru/link/?req=doc&amp;base=LAW&amp;n=504848&amp;date=27.02.2026&amp;dst=100044&amp;field=134" TargetMode="External"/><Relationship Id="rId313" Type="http://schemas.openxmlformats.org/officeDocument/2006/relationships/hyperlink" Target="https://login.consultant.ru/link/?req=doc&amp;base=LAW&amp;n=486219&amp;date=27.02.2026&amp;dst=104097&amp;field=134" TargetMode="External"/><Relationship Id="rId495" Type="http://schemas.openxmlformats.org/officeDocument/2006/relationships/header" Target="header30.xml"/><Relationship Id="rId10" Type="http://schemas.openxmlformats.org/officeDocument/2006/relationships/image" Target="media/image2.png"/><Relationship Id="rId31" Type="http://schemas.openxmlformats.org/officeDocument/2006/relationships/hyperlink" Target="https://login.consultant.ru/link/?req=doc&amp;base=LAW&amp;n=344064&amp;date=27.02.2026&amp;dst=100011&amp;field=134" TargetMode="External"/><Relationship Id="rId52" Type="http://schemas.openxmlformats.org/officeDocument/2006/relationships/hyperlink" Target="https://login.consultant.ru/link/?req=doc&amp;base=LAW&amp;n=492986&amp;date=27.02.2026&amp;dst=115066&amp;field=134" TargetMode="External"/><Relationship Id="rId73" Type="http://schemas.openxmlformats.org/officeDocument/2006/relationships/hyperlink" Target="https://login.consultant.ru/link/?req=doc&amp;base=LAW&amp;n=521621&amp;date=27.02.2026&amp;dst=100114&amp;field=134" TargetMode="External"/><Relationship Id="rId94" Type="http://schemas.openxmlformats.org/officeDocument/2006/relationships/hyperlink" Target="https://login.consultant.ru/link/?req=doc&amp;base=LAW&amp;n=460116&amp;date=27.02.2026&amp;dst=31&amp;field=134" TargetMode="External"/><Relationship Id="rId148" Type="http://schemas.openxmlformats.org/officeDocument/2006/relationships/hyperlink" Target="https://login.consultant.ru/link/?req=doc&amp;base=LAW&amp;n=460116&amp;date=27.02.2026&amp;dst=100107&amp;field=134" TargetMode="External"/><Relationship Id="rId169" Type="http://schemas.openxmlformats.org/officeDocument/2006/relationships/hyperlink" Target="https://login.consultant.ru/link/?req=doc&amp;base=LAW&amp;n=525280&amp;date=27.02.2026&amp;dst=15&amp;field=134" TargetMode="External"/><Relationship Id="rId334" Type="http://schemas.openxmlformats.org/officeDocument/2006/relationships/hyperlink" Target="https://login.consultant.ru/link/?req=doc&amp;base=LAW&amp;n=486219&amp;date=27.02.2026&amp;dst=104164&amp;field=134" TargetMode="External"/><Relationship Id="rId355" Type="http://schemas.openxmlformats.org/officeDocument/2006/relationships/footer" Target="footer2.xml"/><Relationship Id="rId376" Type="http://schemas.openxmlformats.org/officeDocument/2006/relationships/header" Target="header12.xml"/><Relationship Id="rId397" Type="http://schemas.openxmlformats.org/officeDocument/2006/relationships/footer" Target="footer17.xml"/><Relationship Id="rId520" Type="http://schemas.openxmlformats.org/officeDocument/2006/relationships/hyperlink" Target="https://login.consultant.ru/link/?req=doc&amp;base=LAW&amp;n=527094&amp;date=27.02.2026&amp;dst=26106&amp;field=134" TargetMode="External"/><Relationship Id="rId541" Type="http://schemas.openxmlformats.org/officeDocument/2006/relationships/footer" Target="footer44.xml"/><Relationship Id="rId562" Type="http://schemas.openxmlformats.org/officeDocument/2006/relationships/footer" Target="footer47.xml"/><Relationship Id="rId583" Type="http://schemas.openxmlformats.org/officeDocument/2006/relationships/hyperlink" Target="https://login.consultant.ru/link/?req=doc&amp;base=LAW&amp;n=527094&amp;date=27.02.2026&amp;dst=22213&amp;field=134" TargetMode="External"/><Relationship Id="rId618" Type="http://schemas.openxmlformats.org/officeDocument/2006/relationships/footer" Target="footer60.xml"/><Relationship Id="rId639" Type="http://schemas.openxmlformats.org/officeDocument/2006/relationships/hyperlink" Target="https://login.consultant.ru/link/?req=doc&amp;base=LAW&amp;n=527094&amp;date=27.02.2026&amp;dst=17567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04848&amp;date=27.02.2026&amp;dst=100044&amp;field=134" TargetMode="External"/><Relationship Id="rId215" Type="http://schemas.openxmlformats.org/officeDocument/2006/relationships/hyperlink" Target="https://login.consultant.ru/link/?req=doc&amp;base=LAW&amp;n=504848&amp;date=27.02.2026&amp;dst=100044&amp;field=134" TargetMode="External"/><Relationship Id="rId236" Type="http://schemas.openxmlformats.org/officeDocument/2006/relationships/hyperlink" Target="https://login.consultant.ru/link/?req=doc&amp;base=LAW&amp;n=342876&amp;date=27.02.2026&amp;dst=100037&amp;field=134" TargetMode="External"/><Relationship Id="rId257" Type="http://schemas.openxmlformats.org/officeDocument/2006/relationships/hyperlink" Target="https://login.consultant.ru/link/?req=doc&amp;base=LAW&amp;n=344306&amp;date=27.02.2026&amp;dst=100026&amp;field=134" TargetMode="External"/><Relationship Id="rId278" Type="http://schemas.openxmlformats.org/officeDocument/2006/relationships/hyperlink" Target="https://login.consultant.ru/link/?req=doc&amp;base=LAW&amp;n=486219&amp;date=27.02.2026&amp;dst=104024&amp;field=134" TargetMode="External"/><Relationship Id="rId401" Type="http://schemas.openxmlformats.org/officeDocument/2006/relationships/footer" Target="footer19.xml"/><Relationship Id="rId422" Type="http://schemas.openxmlformats.org/officeDocument/2006/relationships/header" Target="header27.xml"/><Relationship Id="rId443" Type="http://schemas.openxmlformats.org/officeDocument/2006/relationships/hyperlink" Target="https://login.consultant.ru/link/?req=doc&amp;base=LAW&amp;n=527094&amp;date=27.02.2026&amp;dst=6429&amp;field=134" TargetMode="External"/><Relationship Id="rId464" Type="http://schemas.openxmlformats.org/officeDocument/2006/relationships/hyperlink" Target="https://login.consultant.ru/link/?req=doc&amp;base=LAW&amp;n=527094&amp;date=27.02.2026&amp;dst=102265&amp;field=134" TargetMode="External"/><Relationship Id="rId303" Type="http://schemas.openxmlformats.org/officeDocument/2006/relationships/hyperlink" Target="https://login.consultant.ru/link/?req=doc&amp;base=LAW&amp;n=497176&amp;date=27.02.2026&amp;dst=101631&amp;field=134" TargetMode="External"/><Relationship Id="rId485" Type="http://schemas.openxmlformats.org/officeDocument/2006/relationships/hyperlink" Target="https://login.consultant.ru/link/?req=doc&amp;base=LAW&amp;n=527094&amp;date=27.02.2026&amp;dst=103220&amp;field=134" TargetMode="External"/><Relationship Id="rId42" Type="http://schemas.openxmlformats.org/officeDocument/2006/relationships/hyperlink" Target="https://login.consultant.ru/link/?req=doc&amp;base=LAW&amp;n=343973&amp;date=27.02.2026&amp;dst=100011&amp;field=134" TargetMode="External"/><Relationship Id="rId84" Type="http://schemas.openxmlformats.org/officeDocument/2006/relationships/hyperlink" Target="https://login.consultant.ru/link/?req=doc&amp;base=LAW&amp;n=497176&amp;date=27.02.2026&amp;dst=101761&amp;field=134" TargetMode="External"/><Relationship Id="rId138" Type="http://schemas.openxmlformats.org/officeDocument/2006/relationships/hyperlink" Target="https://login.consultant.ru/link/?req=doc&amp;base=LAW&amp;n=339419&amp;date=27.02.2026&amp;dst=100045&amp;field=134" TargetMode="External"/><Relationship Id="rId345" Type="http://schemas.openxmlformats.org/officeDocument/2006/relationships/hyperlink" Target="https://login.consultant.ru/link/?req=doc&amp;base=LAW&amp;n=486219&amp;date=27.02.2026&amp;dst=104211&amp;field=134" TargetMode="External"/><Relationship Id="rId387" Type="http://schemas.openxmlformats.org/officeDocument/2006/relationships/hyperlink" Target="https://login.consultant.ru/link/?req=doc&amp;base=LAW&amp;n=473304&amp;date=27.02.2026" TargetMode="External"/><Relationship Id="rId510" Type="http://schemas.openxmlformats.org/officeDocument/2006/relationships/hyperlink" Target="https://login.consultant.ru/link/?req=doc&amp;base=LAW&amp;n=527094&amp;date=27.02.2026&amp;dst=24468&amp;field=134" TargetMode="External"/><Relationship Id="rId552" Type="http://schemas.openxmlformats.org/officeDocument/2006/relationships/hyperlink" Target="https://login.consultant.ru/link/?req=doc&amp;base=LAW&amp;n=527094&amp;date=27.02.2026&amp;dst=101318&amp;field=134" TargetMode="External"/><Relationship Id="rId594" Type="http://schemas.openxmlformats.org/officeDocument/2006/relationships/footer" Target="footer52.xml"/><Relationship Id="rId608" Type="http://schemas.openxmlformats.org/officeDocument/2006/relationships/hyperlink" Target="https://login.consultant.ru/link/?req=doc&amp;base=LAW&amp;n=527094&amp;date=27.02.2026&amp;dst=101238&amp;field=134" TargetMode="External"/><Relationship Id="rId191" Type="http://schemas.openxmlformats.org/officeDocument/2006/relationships/hyperlink" Target="https://login.consultant.ru/link/?req=doc&amp;base=LAW&amp;n=344744&amp;date=27.02.2026&amp;dst=100106&amp;field=134" TargetMode="External"/><Relationship Id="rId205" Type="http://schemas.openxmlformats.org/officeDocument/2006/relationships/hyperlink" Target="https://login.consultant.ru/link/?req=doc&amp;base=LAW&amp;n=504848&amp;date=27.02.2026&amp;dst=100044&amp;field=134" TargetMode="External"/><Relationship Id="rId247" Type="http://schemas.openxmlformats.org/officeDocument/2006/relationships/hyperlink" Target="https://login.consultant.ru/link/?req=doc&amp;base=LAW&amp;n=486219&amp;date=27.02.2026&amp;dst=103987&amp;field=134" TargetMode="External"/><Relationship Id="rId412" Type="http://schemas.openxmlformats.org/officeDocument/2006/relationships/footer" Target="footer23.xml"/><Relationship Id="rId107" Type="http://schemas.openxmlformats.org/officeDocument/2006/relationships/hyperlink" Target="https://login.consultant.ru/link/?req=doc&amp;base=LAW&amp;n=344754&amp;date=27.02.2026&amp;dst=100077&amp;field=134" TargetMode="External"/><Relationship Id="rId289" Type="http://schemas.openxmlformats.org/officeDocument/2006/relationships/hyperlink" Target="https://login.consultant.ru/link/?req=doc&amp;base=LAW&amp;n=346111&amp;date=27.02.2026&amp;dst=100055&amp;field=134" TargetMode="External"/><Relationship Id="rId454" Type="http://schemas.openxmlformats.org/officeDocument/2006/relationships/hyperlink" Target="https://login.consultant.ru/link/?req=doc&amp;base=LAW&amp;n=527094&amp;date=27.02.2026&amp;dst=102423&amp;field=134" TargetMode="External"/><Relationship Id="rId496" Type="http://schemas.openxmlformats.org/officeDocument/2006/relationships/footer" Target="footer30.xml"/><Relationship Id="rId11" Type="http://schemas.openxmlformats.org/officeDocument/2006/relationships/hyperlink" Target="https://login.consultant.ru/link/?req=doc&amp;base=PAP&amp;n=95305&amp;date=27.02.2026" TargetMode="External"/><Relationship Id="rId53" Type="http://schemas.openxmlformats.org/officeDocument/2006/relationships/hyperlink" Target="https://login.consultant.ru/link/?req=doc&amp;base=LAW&amp;n=362627&amp;date=27.02.2026&amp;dst=105235&amp;field=134" TargetMode="External"/><Relationship Id="rId149" Type="http://schemas.openxmlformats.org/officeDocument/2006/relationships/hyperlink" Target="https://login.consultant.ru/link/?req=doc&amp;base=LAW&amp;n=339419&amp;date=27.02.2026&amp;dst=100042&amp;field=134" TargetMode="External"/><Relationship Id="rId314" Type="http://schemas.openxmlformats.org/officeDocument/2006/relationships/hyperlink" Target="https://login.consultant.ru/link/?req=doc&amp;base=LAW&amp;n=362627&amp;date=27.02.2026&amp;dst=103203&amp;field=134" TargetMode="External"/><Relationship Id="rId356" Type="http://schemas.openxmlformats.org/officeDocument/2006/relationships/hyperlink" Target="https://login.consultant.ru/link/?req=doc&amp;base=LAW&amp;n=525280&amp;date=27.02.2026&amp;dst=101121&amp;field=134" TargetMode="External"/><Relationship Id="rId398" Type="http://schemas.openxmlformats.org/officeDocument/2006/relationships/header" Target="header18.xml"/><Relationship Id="rId521" Type="http://schemas.openxmlformats.org/officeDocument/2006/relationships/header" Target="header39.xml"/><Relationship Id="rId563" Type="http://schemas.openxmlformats.org/officeDocument/2006/relationships/header" Target="header48.xml"/><Relationship Id="rId619" Type="http://schemas.openxmlformats.org/officeDocument/2006/relationships/header" Target="header61.xml"/><Relationship Id="rId95" Type="http://schemas.openxmlformats.org/officeDocument/2006/relationships/hyperlink" Target="https://login.consultant.ru/link/?req=doc&amp;base=LAW&amp;n=486219&amp;date=27.02.2026&amp;dst=100116&amp;field=134" TargetMode="External"/><Relationship Id="rId160" Type="http://schemas.openxmlformats.org/officeDocument/2006/relationships/hyperlink" Target="https://login.consultant.ru/link/?req=doc&amp;base=LAW&amp;n=344744&amp;date=27.02.2026&amp;dst=100072&amp;field=134" TargetMode="External"/><Relationship Id="rId216" Type="http://schemas.openxmlformats.org/officeDocument/2006/relationships/hyperlink" Target="https://login.consultant.ru/link/?req=doc&amp;base=LAW&amp;n=362627&amp;date=27.02.2026&amp;dst=103559&amp;field=134" TargetMode="External"/><Relationship Id="rId423" Type="http://schemas.openxmlformats.org/officeDocument/2006/relationships/footer" Target="footer27.xml"/><Relationship Id="rId258" Type="http://schemas.openxmlformats.org/officeDocument/2006/relationships/hyperlink" Target="https://login.consultant.ru/link/?req=doc&amp;base=LAW&amp;n=344306&amp;date=27.02.2026&amp;dst=100028&amp;field=134" TargetMode="External"/><Relationship Id="rId465" Type="http://schemas.openxmlformats.org/officeDocument/2006/relationships/hyperlink" Target="https://login.consultant.ru/link/?req=doc&amp;base=LAW&amp;n=527094&amp;date=27.02.2026&amp;dst=4308&amp;field=134" TargetMode="External"/><Relationship Id="rId630" Type="http://schemas.openxmlformats.org/officeDocument/2006/relationships/hyperlink" Target="https://login.consultant.ru/link/?req=doc&amp;base=LAW&amp;n=520107&amp;date=27.02.2026&amp;dst=101&amp;field=134" TargetMode="External"/><Relationship Id="rId22" Type="http://schemas.openxmlformats.org/officeDocument/2006/relationships/hyperlink" Target="https://login.consultant.ru/link/?req=doc&amp;base=LAW&amp;n=527094&amp;date=27.02.2026" TargetMode="External"/><Relationship Id="rId64" Type="http://schemas.openxmlformats.org/officeDocument/2006/relationships/hyperlink" Target="https://login.consultant.ru/link/?req=doc&amp;base=LAW&amp;n=521621&amp;date=27.02.2026&amp;dst=30&amp;field=134" TargetMode="External"/><Relationship Id="rId118" Type="http://schemas.openxmlformats.org/officeDocument/2006/relationships/hyperlink" Target="https://login.consultant.ru/link/?req=doc&amp;base=LAW&amp;n=497176&amp;date=27.02.2026&amp;dst=3878&amp;field=134" TargetMode="External"/><Relationship Id="rId325" Type="http://schemas.openxmlformats.org/officeDocument/2006/relationships/hyperlink" Target="https://login.consultant.ru/link/?req=doc&amp;base=LAW&amp;n=362627&amp;date=27.02.2026&amp;dst=103635&amp;field=134" TargetMode="External"/><Relationship Id="rId367" Type="http://schemas.openxmlformats.org/officeDocument/2006/relationships/header" Target="header8.xml"/><Relationship Id="rId532" Type="http://schemas.openxmlformats.org/officeDocument/2006/relationships/hyperlink" Target="https://login.consultant.ru/link/?req=doc&amp;base=LAW&amp;n=527094&amp;date=27.02.2026&amp;dst=26864&amp;field=134" TargetMode="External"/><Relationship Id="rId574" Type="http://schemas.openxmlformats.org/officeDocument/2006/relationships/hyperlink" Target="https://login.consultant.ru/link/?req=doc&amp;base=LAW&amp;n=527094&amp;date=27.02.2026&amp;dst=5578&amp;field=134" TargetMode="External"/><Relationship Id="rId171" Type="http://schemas.openxmlformats.org/officeDocument/2006/relationships/hyperlink" Target="https://login.consultant.ru/link/?req=doc&amp;base=LAW&amp;n=504848&amp;date=27.02.2026&amp;dst=100044&amp;field=134" TargetMode="External"/><Relationship Id="rId227" Type="http://schemas.openxmlformats.org/officeDocument/2006/relationships/hyperlink" Target="https://login.consultant.ru/link/?req=doc&amp;base=LAW&amp;n=486219&amp;date=27.02.2026&amp;dst=100091&amp;field=134" TargetMode="External"/><Relationship Id="rId269" Type="http://schemas.openxmlformats.org/officeDocument/2006/relationships/hyperlink" Target="https://login.consultant.ru/link/?req=doc&amp;base=LAW&amp;n=486219&amp;date=27.02.2026&amp;dst=104024&amp;field=134" TargetMode="External"/><Relationship Id="rId434" Type="http://schemas.openxmlformats.org/officeDocument/2006/relationships/hyperlink" Target="https://login.consultant.ru/link/?req=doc&amp;base=LAW&amp;n=527094&amp;date=27.02.2026&amp;dst=9373&amp;field=134" TargetMode="External"/><Relationship Id="rId476" Type="http://schemas.openxmlformats.org/officeDocument/2006/relationships/hyperlink" Target="https://login.consultant.ru/link/?req=doc&amp;base=LAW&amp;n=527094&amp;date=27.02.2026&amp;dst=3984&amp;field=134" TargetMode="External"/><Relationship Id="rId641" Type="http://schemas.openxmlformats.org/officeDocument/2006/relationships/footer" Target="footer65.xml"/><Relationship Id="rId33" Type="http://schemas.openxmlformats.org/officeDocument/2006/relationships/hyperlink" Target="https://login.consultant.ru/link/?req=doc&amp;base=LAW&amp;n=344539&amp;date=27.02.2026&amp;dst=100011&amp;field=134" TargetMode="External"/><Relationship Id="rId129" Type="http://schemas.openxmlformats.org/officeDocument/2006/relationships/hyperlink" Target="https://login.consultant.ru/link/?req=doc&amp;base=LAW&amp;n=497176&amp;date=27.02.2026&amp;dst=8245&amp;field=134" TargetMode="External"/><Relationship Id="rId280" Type="http://schemas.openxmlformats.org/officeDocument/2006/relationships/hyperlink" Target="https://login.consultant.ru/link/?req=doc&amp;base=LAW&amp;n=486219&amp;date=27.02.2026&amp;dst=104065&amp;field=134" TargetMode="External"/><Relationship Id="rId336" Type="http://schemas.openxmlformats.org/officeDocument/2006/relationships/hyperlink" Target="https://login.consultant.ru/link/?req=doc&amp;base=LAW&amp;n=486219&amp;date=27.02.2026&amp;dst=104166&amp;field=134" TargetMode="External"/><Relationship Id="rId501" Type="http://schemas.openxmlformats.org/officeDocument/2006/relationships/header" Target="header33.xml"/><Relationship Id="rId543" Type="http://schemas.openxmlformats.org/officeDocument/2006/relationships/hyperlink" Target="https://login.consultant.ru/link/?req=doc&amp;base=LAW&amp;n=527094&amp;date=27.02.2026&amp;dst=26864&amp;field=134" TargetMode="External"/><Relationship Id="rId75" Type="http://schemas.openxmlformats.org/officeDocument/2006/relationships/hyperlink" Target="https://login.consultant.ru/link/?req=doc&amp;base=LAW&amp;n=504848&amp;date=27.02.2026&amp;dst=100044&amp;field=134" TargetMode="External"/><Relationship Id="rId140" Type="http://schemas.openxmlformats.org/officeDocument/2006/relationships/hyperlink" Target="https://login.consultant.ru/link/?req=doc&amp;base=LAW&amp;n=339419&amp;date=27.02.2026&amp;dst=100033&amp;field=134" TargetMode="External"/><Relationship Id="rId182" Type="http://schemas.openxmlformats.org/officeDocument/2006/relationships/hyperlink" Target="https://login.consultant.ru/link/?req=doc&amp;base=LAW&amp;n=520899&amp;date=27.02.2026&amp;dst=6436&amp;field=134" TargetMode="External"/><Relationship Id="rId378" Type="http://schemas.openxmlformats.org/officeDocument/2006/relationships/image" Target="media/image5.png"/><Relationship Id="rId403" Type="http://schemas.openxmlformats.org/officeDocument/2006/relationships/footer" Target="footer20.xml"/><Relationship Id="rId585" Type="http://schemas.openxmlformats.org/officeDocument/2006/relationships/hyperlink" Target="https://login.consultant.ru/link/?req=doc&amp;base=LAW&amp;n=527094&amp;date=27.02.2026&amp;dst=101238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86219&amp;date=27.02.2026&amp;dst=100105&amp;field=134" TargetMode="External"/><Relationship Id="rId445" Type="http://schemas.openxmlformats.org/officeDocument/2006/relationships/hyperlink" Target="https://login.consultant.ru/link/?req=doc&amp;base=LAW&amp;n=362627&amp;date=27.02.2026" TargetMode="External"/><Relationship Id="rId487" Type="http://schemas.openxmlformats.org/officeDocument/2006/relationships/hyperlink" Target="https://login.consultant.ru/link/?req=doc&amp;base=LAW&amp;n=527094&amp;date=27.02.2026&amp;dst=103220&amp;field=134" TargetMode="External"/><Relationship Id="rId610" Type="http://schemas.openxmlformats.org/officeDocument/2006/relationships/header" Target="header57.xml"/><Relationship Id="rId291" Type="http://schemas.openxmlformats.org/officeDocument/2006/relationships/hyperlink" Target="https://login.consultant.ru/link/?req=doc&amp;base=LAW&amp;n=346111&amp;date=27.02.2026&amp;dst=100055&amp;field=134" TargetMode="External"/><Relationship Id="rId305" Type="http://schemas.openxmlformats.org/officeDocument/2006/relationships/hyperlink" Target="https://login.consultant.ru/link/?req=doc&amp;base=LAW&amp;n=486219&amp;date=27.02.2026&amp;dst=104082&amp;field=134" TargetMode="External"/><Relationship Id="rId347" Type="http://schemas.openxmlformats.org/officeDocument/2006/relationships/hyperlink" Target="https://login.consultant.ru/link/?req=doc&amp;base=LAW&amp;n=486219&amp;date=27.02.2026&amp;dst=104213&amp;field=134" TargetMode="External"/><Relationship Id="rId512" Type="http://schemas.openxmlformats.org/officeDocument/2006/relationships/hyperlink" Target="https://login.consultant.ru/link/?req=doc&amp;base=LAW&amp;n=527094&amp;date=27.02.2026&amp;dst=26106&amp;field=134" TargetMode="External"/><Relationship Id="rId44" Type="http://schemas.openxmlformats.org/officeDocument/2006/relationships/hyperlink" Target="https://login.consultant.ru/link/?req=doc&amp;base=LAW&amp;n=339804&amp;date=27.02.2026&amp;dst=100012&amp;field=134" TargetMode="External"/><Relationship Id="rId86" Type="http://schemas.openxmlformats.org/officeDocument/2006/relationships/hyperlink" Target="https://login.consultant.ru/link/?req=doc&amp;base=LAW&amp;n=504848&amp;date=27.02.2026&amp;dst=100044&amp;field=134" TargetMode="External"/><Relationship Id="rId151" Type="http://schemas.openxmlformats.org/officeDocument/2006/relationships/hyperlink" Target="https://login.consultant.ru/link/?req=doc&amp;base=LAW&amp;n=460116&amp;date=27.02.2026&amp;dst=100137&amp;field=134" TargetMode="External"/><Relationship Id="rId389" Type="http://schemas.openxmlformats.org/officeDocument/2006/relationships/hyperlink" Target="https://login.consultant.ru/link/?req=doc&amp;base=LAW&amp;n=362627&amp;date=27.02.2026" TargetMode="External"/><Relationship Id="rId554" Type="http://schemas.openxmlformats.org/officeDocument/2006/relationships/hyperlink" Target="https://login.consultant.ru/link/?req=doc&amp;base=LAW&amp;n=527094&amp;date=27.02.2026&amp;dst=12243&amp;field=134" TargetMode="External"/><Relationship Id="rId596" Type="http://schemas.openxmlformats.org/officeDocument/2006/relationships/hyperlink" Target="https://login.consultant.ru/link/?req=doc&amp;base=LAW&amp;n=527094&amp;date=27.02.2026&amp;dst=10887&amp;field=134" TargetMode="External"/><Relationship Id="rId193" Type="http://schemas.openxmlformats.org/officeDocument/2006/relationships/hyperlink" Target="https://login.consultant.ru/link/?req=doc&amp;base=LAW&amp;n=473304&amp;date=27.02.2026" TargetMode="External"/><Relationship Id="rId207" Type="http://schemas.openxmlformats.org/officeDocument/2006/relationships/hyperlink" Target="https://login.consultant.ru/link/?req=doc&amp;base=LAW&amp;n=504848&amp;date=27.02.2026&amp;dst=100044&amp;field=134" TargetMode="External"/><Relationship Id="rId249" Type="http://schemas.openxmlformats.org/officeDocument/2006/relationships/hyperlink" Target="https://login.consultant.ru/link/?req=doc&amp;base=LAW&amp;n=486219&amp;date=27.02.2026&amp;dst=103987&amp;field=134" TargetMode="External"/><Relationship Id="rId414" Type="http://schemas.openxmlformats.org/officeDocument/2006/relationships/footer" Target="footer24.xml"/><Relationship Id="rId456" Type="http://schemas.openxmlformats.org/officeDocument/2006/relationships/hyperlink" Target="https://login.consultant.ru/link/?req=doc&amp;base=QUEST&amp;n=207270&amp;date=27.02.2026" TargetMode="External"/><Relationship Id="rId498" Type="http://schemas.openxmlformats.org/officeDocument/2006/relationships/footer" Target="footer31.xml"/><Relationship Id="rId621" Type="http://schemas.openxmlformats.org/officeDocument/2006/relationships/header" Target="header62.xml"/><Relationship Id="rId13" Type="http://schemas.openxmlformats.org/officeDocument/2006/relationships/hyperlink" Target="https://login.consultant.ru/link/?req=cd&amp;select=f67de759339a4febb0893e42b899d7d2" TargetMode="External"/><Relationship Id="rId109" Type="http://schemas.openxmlformats.org/officeDocument/2006/relationships/hyperlink" Target="https://login.consultant.ru/link/?req=doc&amp;base=LAW&amp;n=504848&amp;date=27.02.2026&amp;dst=100044&amp;field=134" TargetMode="External"/><Relationship Id="rId260" Type="http://schemas.openxmlformats.org/officeDocument/2006/relationships/hyperlink" Target="https://login.consultant.ru/link/?req=doc&amp;base=LAW&amp;n=486219&amp;date=27.02.2026&amp;dst=100091&amp;field=134" TargetMode="External"/><Relationship Id="rId316" Type="http://schemas.openxmlformats.org/officeDocument/2006/relationships/hyperlink" Target="https://login.consultant.ru/link/?req=doc&amp;base=LAW&amp;n=486219&amp;date=27.02.2026&amp;dst=104119&amp;field=134" TargetMode="External"/><Relationship Id="rId523" Type="http://schemas.openxmlformats.org/officeDocument/2006/relationships/header" Target="header40.xml"/><Relationship Id="rId55" Type="http://schemas.openxmlformats.org/officeDocument/2006/relationships/hyperlink" Target="https://login.consultant.ru/link/?req=doc&amp;base=LAW&amp;n=473304&amp;date=27.02.2026" TargetMode="External"/><Relationship Id="rId97" Type="http://schemas.openxmlformats.org/officeDocument/2006/relationships/hyperlink" Target="https://login.consultant.ru/link/?req=doc&amp;base=LAW&amp;n=362627&amp;date=27.02.2026&amp;dst=105235&amp;field=134" TargetMode="External"/><Relationship Id="rId120" Type="http://schemas.openxmlformats.org/officeDocument/2006/relationships/hyperlink" Target="https://login.consultant.ru/link/?req=doc&amp;base=LAW&amp;n=344754&amp;date=27.02.2026&amp;dst=100119&amp;field=134" TargetMode="External"/><Relationship Id="rId358" Type="http://schemas.openxmlformats.org/officeDocument/2006/relationships/footer" Target="footer3.xml"/><Relationship Id="rId565" Type="http://schemas.openxmlformats.org/officeDocument/2006/relationships/hyperlink" Target="https://login.consultant.ru/link/?req=doc&amp;base=LAW&amp;n=527094&amp;date=27.02.2026&amp;dst=101238&amp;field=134" TargetMode="External"/><Relationship Id="rId162" Type="http://schemas.openxmlformats.org/officeDocument/2006/relationships/hyperlink" Target="https://login.consultant.ru/link/?req=doc&amp;base=LAW&amp;n=460116&amp;date=27.02.2026&amp;dst=100139&amp;field=134" TargetMode="External"/><Relationship Id="rId218" Type="http://schemas.openxmlformats.org/officeDocument/2006/relationships/hyperlink" Target="https://login.consultant.ru/link/?req=doc&amp;base=LAW&amp;n=362627&amp;date=27.02.2026&amp;dst=103559&amp;field=134" TargetMode="External"/><Relationship Id="rId425" Type="http://schemas.openxmlformats.org/officeDocument/2006/relationships/footer" Target="footer28.xml"/><Relationship Id="rId467" Type="http://schemas.openxmlformats.org/officeDocument/2006/relationships/hyperlink" Target="https://login.consultant.ru/link/?req=doc&amp;base=LAW&amp;n=527094&amp;date=27.02.2026&amp;dst=1521&amp;field=134" TargetMode="External"/><Relationship Id="rId632" Type="http://schemas.openxmlformats.org/officeDocument/2006/relationships/hyperlink" Target="https://login.consultant.ru/link/?req=doc&amp;base=LAW&amp;n=520107&amp;date=27.02.2026&amp;dst=100422&amp;field=134" TargetMode="External"/><Relationship Id="rId271" Type="http://schemas.openxmlformats.org/officeDocument/2006/relationships/hyperlink" Target="https://login.consultant.ru/link/?req=doc&amp;base=LAW&amp;n=362627&amp;date=27.02.2026&amp;dst=101477&amp;field=134" TargetMode="External"/><Relationship Id="rId24" Type="http://schemas.openxmlformats.org/officeDocument/2006/relationships/hyperlink" Target="https://login.consultant.ru/link/?req=doc&amp;base=LAW&amp;n=521621&amp;date=27.02.2026" TargetMode="External"/><Relationship Id="rId66" Type="http://schemas.openxmlformats.org/officeDocument/2006/relationships/hyperlink" Target="https://login.consultant.ru/link/?req=doc&amp;base=LAW&amp;n=504848&amp;date=27.02.2026&amp;dst=100044&amp;field=134" TargetMode="External"/><Relationship Id="rId131" Type="http://schemas.openxmlformats.org/officeDocument/2006/relationships/hyperlink" Target="https://login.consultant.ru/link/?req=doc&amp;base=LAW&amp;n=497176&amp;date=27.02.2026&amp;dst=8245&amp;field=134" TargetMode="External"/><Relationship Id="rId327" Type="http://schemas.openxmlformats.org/officeDocument/2006/relationships/hyperlink" Target="https://login.consultant.ru/link/?req=doc&amp;base=LAW&amp;n=486219&amp;date=27.02.2026&amp;dst=104154&amp;field=134" TargetMode="External"/><Relationship Id="rId369" Type="http://schemas.openxmlformats.org/officeDocument/2006/relationships/hyperlink" Target="https://login.consultant.ru/link/?req=doc&amp;base=LAW&amp;n=495935&amp;date=27.02.2026" TargetMode="External"/><Relationship Id="rId534" Type="http://schemas.openxmlformats.org/officeDocument/2006/relationships/hyperlink" Target="https://login.consultant.ru/link/?req=doc&amp;base=LAW&amp;n=527094&amp;date=27.02.2026&amp;dst=26117&amp;field=134" TargetMode="External"/><Relationship Id="rId576" Type="http://schemas.openxmlformats.org/officeDocument/2006/relationships/footer" Target="footer49.xml"/><Relationship Id="rId173" Type="http://schemas.openxmlformats.org/officeDocument/2006/relationships/hyperlink" Target="https://login.consultant.ru/link/?req=doc&amp;base=LAW&amp;n=419184&amp;date=27.02.2026&amp;dst=110241&amp;field=134" TargetMode="External"/><Relationship Id="rId229" Type="http://schemas.openxmlformats.org/officeDocument/2006/relationships/hyperlink" Target="https://login.consultant.ru/link/?req=doc&amp;base=LAW&amp;n=486219&amp;date=27.02.2026&amp;dst=100091&amp;field=134" TargetMode="External"/><Relationship Id="rId380" Type="http://schemas.openxmlformats.org/officeDocument/2006/relationships/footer" Target="footer13.xml"/><Relationship Id="rId436" Type="http://schemas.openxmlformats.org/officeDocument/2006/relationships/hyperlink" Target="https://login.consultant.ru/link/?req=doc&amp;base=QUEST&amp;n=143741&amp;date=27.02.2026" TargetMode="External"/><Relationship Id="rId601" Type="http://schemas.openxmlformats.org/officeDocument/2006/relationships/footer" Target="footer54.xml"/><Relationship Id="rId643" Type="http://schemas.openxmlformats.org/officeDocument/2006/relationships/footer" Target="footer66.xml"/><Relationship Id="rId240" Type="http://schemas.openxmlformats.org/officeDocument/2006/relationships/hyperlink" Target="https://login.consultant.ru/link/?req=doc&amp;base=LAW&amp;n=344165&amp;date=27.02.2026&amp;dst=100053&amp;field=134" TargetMode="External"/><Relationship Id="rId478" Type="http://schemas.openxmlformats.org/officeDocument/2006/relationships/hyperlink" Target="https://login.consultant.ru/link/?req=doc&amp;base=LAW&amp;n=527094&amp;date=27.02.2026&amp;dst=3996&amp;field=134" TargetMode="External"/><Relationship Id="rId35" Type="http://schemas.openxmlformats.org/officeDocument/2006/relationships/hyperlink" Target="https://login.consultant.ru/link/?req=doc&amp;base=LAW&amp;n=343342&amp;date=27.02.2026&amp;dst=100011&amp;field=134" TargetMode="External"/><Relationship Id="rId77" Type="http://schemas.openxmlformats.org/officeDocument/2006/relationships/hyperlink" Target="https://login.consultant.ru/link/?req=doc&amp;base=LAW&amp;n=521621&amp;date=27.02.2026&amp;dst=100080&amp;field=134" TargetMode="External"/><Relationship Id="rId100" Type="http://schemas.openxmlformats.org/officeDocument/2006/relationships/hyperlink" Target="https://login.consultant.ru/link/?req=doc&amp;base=LAW&amp;n=497176&amp;date=27.02.2026&amp;dst=101761&amp;field=134" TargetMode="External"/><Relationship Id="rId282" Type="http://schemas.openxmlformats.org/officeDocument/2006/relationships/hyperlink" Target="https://login.consultant.ru/link/?req=doc&amp;base=LAW&amp;n=504848&amp;date=27.02.2026&amp;dst=100044&amp;field=134" TargetMode="External"/><Relationship Id="rId338" Type="http://schemas.openxmlformats.org/officeDocument/2006/relationships/hyperlink" Target="https://login.consultant.ru/link/?req=doc&amp;base=LAW&amp;n=504848&amp;date=27.02.2026&amp;dst=100044&amp;field=134" TargetMode="External"/><Relationship Id="rId503" Type="http://schemas.openxmlformats.org/officeDocument/2006/relationships/header" Target="header34.xml"/><Relationship Id="rId545" Type="http://schemas.openxmlformats.org/officeDocument/2006/relationships/hyperlink" Target="https://login.consultant.ru/link/?req=doc&amp;base=LAW&amp;n=527094&amp;date=27.02.2026&amp;dst=10887&amp;field=134" TargetMode="External"/><Relationship Id="rId587" Type="http://schemas.openxmlformats.org/officeDocument/2006/relationships/hyperlink" Target="https://login.consultant.ru/link/?req=doc&amp;base=LAW&amp;n=527094&amp;date=27.02.2026&amp;dst=19965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339419&amp;date=27.02.2026&amp;dst=100106&amp;field=134" TargetMode="External"/><Relationship Id="rId184" Type="http://schemas.openxmlformats.org/officeDocument/2006/relationships/hyperlink" Target="https://login.consultant.ru/link/?req=doc&amp;base=LAW&amp;n=486219&amp;date=27.02.2026&amp;dst=103534&amp;field=134" TargetMode="External"/><Relationship Id="rId391" Type="http://schemas.openxmlformats.org/officeDocument/2006/relationships/hyperlink" Target="https://login.consultant.ru/link/?req=doc&amp;base=LAW&amp;n=503406&amp;date=27.02.2026&amp;dst=100018&amp;field=134" TargetMode="External"/><Relationship Id="rId405" Type="http://schemas.openxmlformats.org/officeDocument/2006/relationships/hyperlink" Target="https://login.consultant.ru/link/?req=doc&amp;base=LAW&amp;n=504093&amp;date=27.02.2026&amp;dst=100011&amp;field=134" TargetMode="External"/><Relationship Id="rId447" Type="http://schemas.openxmlformats.org/officeDocument/2006/relationships/hyperlink" Target="https://login.consultant.ru/link/?req=doc&amp;base=LAW&amp;n=527094&amp;date=27.02.2026&amp;dst=102672&amp;field=134" TargetMode="External"/><Relationship Id="rId612" Type="http://schemas.openxmlformats.org/officeDocument/2006/relationships/header" Target="header58.xml"/><Relationship Id="rId251" Type="http://schemas.openxmlformats.org/officeDocument/2006/relationships/hyperlink" Target="https://login.consultant.ru/link/?req=doc&amp;base=LAW&amp;n=344533&amp;date=27.02.2026&amp;dst=100028&amp;field=134" TargetMode="External"/><Relationship Id="rId489" Type="http://schemas.openxmlformats.org/officeDocument/2006/relationships/hyperlink" Target="https://login.consultant.ru/link/?req=doc&amp;base=LAW&amp;n=527094&amp;date=27.02.2026&amp;dst=6993&amp;field=134" TargetMode="External"/><Relationship Id="rId46" Type="http://schemas.openxmlformats.org/officeDocument/2006/relationships/hyperlink" Target="https://login.consultant.ru/link/?req=doc&amp;base=LAW&amp;n=367737&amp;date=27.02.2026&amp;dst=100012&amp;field=134" TargetMode="External"/><Relationship Id="rId293" Type="http://schemas.openxmlformats.org/officeDocument/2006/relationships/hyperlink" Target="https://login.consultant.ru/link/?req=doc&amp;base=LAW&amp;n=346111&amp;date=27.02.2026&amp;dst=100063&amp;field=134" TargetMode="External"/><Relationship Id="rId307" Type="http://schemas.openxmlformats.org/officeDocument/2006/relationships/hyperlink" Target="https://login.consultant.ru/link/?req=doc&amp;base=LAW&amp;n=486219&amp;date=27.02.2026&amp;dst=104089&amp;field=134" TargetMode="External"/><Relationship Id="rId349" Type="http://schemas.openxmlformats.org/officeDocument/2006/relationships/hyperlink" Target="https://login.consultant.ru/link/?req=doc&amp;base=LAW&amp;n=497176&amp;date=27.02.2026&amp;dst=1167&amp;field=134" TargetMode="External"/><Relationship Id="rId514" Type="http://schemas.openxmlformats.org/officeDocument/2006/relationships/footer" Target="footer37.xml"/><Relationship Id="rId556" Type="http://schemas.openxmlformats.org/officeDocument/2006/relationships/hyperlink" Target="https://login.consultant.ru/link/?req=doc&amp;base=LAW&amp;n=527094&amp;date=27.02.2026&amp;dst=8422&amp;field=134" TargetMode="External"/><Relationship Id="rId88" Type="http://schemas.openxmlformats.org/officeDocument/2006/relationships/hyperlink" Target="https://login.consultant.ru/link/?req=doc&amp;base=LAW&amp;n=521621&amp;date=27.02.2026&amp;dst=62&amp;field=134" TargetMode="External"/><Relationship Id="rId111" Type="http://schemas.openxmlformats.org/officeDocument/2006/relationships/hyperlink" Target="https://login.consultant.ru/link/?req=doc&amp;base=LAW&amp;n=344754&amp;date=27.02.2026&amp;dst=100029&amp;field=134" TargetMode="External"/><Relationship Id="rId153" Type="http://schemas.openxmlformats.org/officeDocument/2006/relationships/hyperlink" Target="https://login.consultant.ru/link/?req=doc&amp;base=LAW&amp;n=391427&amp;date=27.02.2026&amp;dst=25&amp;field=134" TargetMode="External"/><Relationship Id="rId195" Type="http://schemas.openxmlformats.org/officeDocument/2006/relationships/hyperlink" Target="https://login.consultant.ru/link/?req=doc&amp;base=LAW&amp;n=362627&amp;date=27.02.2026&amp;dst=102125&amp;field=134" TargetMode="External"/><Relationship Id="rId209" Type="http://schemas.openxmlformats.org/officeDocument/2006/relationships/hyperlink" Target="https://login.consultant.ru/link/?req=doc&amp;base=LAW&amp;n=495181&amp;date=27.02.2026" TargetMode="External"/><Relationship Id="rId360" Type="http://schemas.openxmlformats.org/officeDocument/2006/relationships/footer" Target="footer4.xml"/><Relationship Id="rId416" Type="http://schemas.openxmlformats.org/officeDocument/2006/relationships/hyperlink" Target="https://login.consultant.ru/link/?req=doc&amp;base=LAW&amp;n=486219&amp;date=27.02.2026&amp;dst=104108&amp;field=134" TargetMode="External"/><Relationship Id="rId598" Type="http://schemas.openxmlformats.org/officeDocument/2006/relationships/header" Target="header53.xml"/><Relationship Id="rId220" Type="http://schemas.openxmlformats.org/officeDocument/2006/relationships/hyperlink" Target="https://login.consultant.ru/link/?req=doc&amp;base=LAW&amp;n=362627&amp;date=27.02.2026&amp;dst=103559&amp;field=134" TargetMode="External"/><Relationship Id="rId458" Type="http://schemas.openxmlformats.org/officeDocument/2006/relationships/hyperlink" Target="https://login.consultant.ru/link/?req=doc&amp;base=LAW&amp;n=527094&amp;date=27.02.2026&amp;dst=3192&amp;field=134" TargetMode="External"/><Relationship Id="rId623" Type="http://schemas.openxmlformats.org/officeDocument/2006/relationships/hyperlink" Target="https://login.consultant.ru/link/?req=doc&amp;base=LAW&amp;n=527094&amp;date=27.02.2026&amp;dst=13392&amp;field=134" TargetMode="External"/><Relationship Id="rId15" Type="http://schemas.openxmlformats.org/officeDocument/2006/relationships/hyperlink" Target="https://login.consultant.ru/link/?req=doc&amp;base=LAW&amp;n=504848&amp;date=27.02.2026&amp;dst=100011&amp;field=134" TargetMode="External"/><Relationship Id="rId57" Type="http://schemas.openxmlformats.org/officeDocument/2006/relationships/hyperlink" Target="https://login.consultant.ru/link/?req=doc&amp;base=LAW&amp;n=419184&amp;date=27.02.2026&amp;dst=100008&amp;field=134" TargetMode="External"/><Relationship Id="rId262" Type="http://schemas.openxmlformats.org/officeDocument/2006/relationships/hyperlink" Target="https://login.consultant.ru/link/?req=doc&amp;base=LAW&amp;n=492986&amp;date=27.02.2026&amp;dst=100042&amp;field=134" TargetMode="External"/><Relationship Id="rId318" Type="http://schemas.openxmlformats.org/officeDocument/2006/relationships/hyperlink" Target="https://login.consultant.ru/link/?req=doc&amp;base=LAW&amp;n=362627&amp;date=27.02.2026&amp;dst=103203&amp;field=134" TargetMode="External"/><Relationship Id="rId525" Type="http://schemas.openxmlformats.org/officeDocument/2006/relationships/hyperlink" Target="https://login.consultant.ru/link/?req=doc&amp;base=LAW&amp;n=527094&amp;date=27.02.2026&amp;dst=101238&amp;field=134" TargetMode="External"/><Relationship Id="rId567" Type="http://schemas.openxmlformats.org/officeDocument/2006/relationships/hyperlink" Target="https://login.consultant.ru/link/?req=doc&amp;base=LAW&amp;n=527094&amp;date=27.02.2026&amp;dst=19921&amp;field=134" TargetMode="External"/><Relationship Id="rId99" Type="http://schemas.openxmlformats.org/officeDocument/2006/relationships/hyperlink" Target="https://login.consultant.ru/link/?req=doc&amp;base=LAW&amp;n=362627&amp;date=27.02.2026&amp;dst=105235&amp;field=134" TargetMode="External"/><Relationship Id="rId122" Type="http://schemas.openxmlformats.org/officeDocument/2006/relationships/hyperlink" Target="https://login.consultant.ru/link/?req=doc&amp;base=LAW&amp;n=344754&amp;date=27.02.2026&amp;dst=100119&amp;field=134" TargetMode="External"/><Relationship Id="rId164" Type="http://schemas.openxmlformats.org/officeDocument/2006/relationships/hyperlink" Target="https://login.consultant.ru/link/?req=doc&amp;base=LAW&amp;n=344744&amp;date=27.02.2026&amp;dst=100160&amp;field=134" TargetMode="External"/><Relationship Id="rId371" Type="http://schemas.openxmlformats.org/officeDocument/2006/relationships/footer" Target="footer9.xml"/><Relationship Id="rId427" Type="http://schemas.openxmlformats.org/officeDocument/2006/relationships/hyperlink" Target="https://login.consultant.ru/link/?req=doc&amp;base=LAW&amp;n=527094&amp;date=27.02.2026&amp;dst=5711&amp;field=134" TargetMode="External"/><Relationship Id="rId469" Type="http://schemas.openxmlformats.org/officeDocument/2006/relationships/hyperlink" Target="https://login.consultant.ru/link/?req=doc&amp;base=LAW&amp;n=527094&amp;date=27.02.2026&amp;dst=102009&amp;field=134" TargetMode="External"/><Relationship Id="rId634" Type="http://schemas.openxmlformats.org/officeDocument/2006/relationships/footer" Target="footer63.xml"/><Relationship Id="rId26" Type="http://schemas.openxmlformats.org/officeDocument/2006/relationships/hyperlink" Target="https://login.consultant.ru/link/?req=doc&amp;base=LAW&amp;n=460116&amp;date=27.02.2026&amp;dst=100011&amp;field=134" TargetMode="External"/><Relationship Id="rId231" Type="http://schemas.openxmlformats.org/officeDocument/2006/relationships/hyperlink" Target="https://login.consultant.ru/link/?req=doc&amp;base=LAW&amp;n=486219&amp;date=27.02.2026&amp;dst=103869&amp;field=134" TargetMode="External"/><Relationship Id="rId273" Type="http://schemas.openxmlformats.org/officeDocument/2006/relationships/hyperlink" Target="https://login.consultant.ru/link/?req=doc&amp;base=LAW&amp;n=362627&amp;date=27.02.2026&amp;dst=102365&amp;field=134" TargetMode="External"/><Relationship Id="rId329" Type="http://schemas.openxmlformats.org/officeDocument/2006/relationships/hyperlink" Target="https://login.consultant.ru/link/?req=doc&amp;base=LAW&amp;n=504848&amp;date=27.02.2026&amp;dst=100044&amp;field=134" TargetMode="External"/><Relationship Id="rId480" Type="http://schemas.openxmlformats.org/officeDocument/2006/relationships/hyperlink" Target="https://login.consultant.ru/link/?req=doc&amp;base=LAW&amp;n=527094&amp;date=27.02.2026&amp;dst=102164&amp;field=134" TargetMode="External"/><Relationship Id="rId536" Type="http://schemas.openxmlformats.org/officeDocument/2006/relationships/hyperlink" Target="https://login.consultant.ru/link/?req=doc&amp;base=LAW&amp;n=527094&amp;date=27.02.2026&amp;dst=101238&amp;field=134" TargetMode="External"/><Relationship Id="rId68" Type="http://schemas.openxmlformats.org/officeDocument/2006/relationships/hyperlink" Target="https://login.consultant.ru/link/?req=doc&amp;base=LAW&amp;n=497176&amp;date=27.02.2026&amp;dst=101761&amp;field=134" TargetMode="External"/><Relationship Id="rId133" Type="http://schemas.openxmlformats.org/officeDocument/2006/relationships/hyperlink" Target="https://login.consultant.ru/link/?req=doc&amp;base=LAW&amp;n=497176&amp;date=27.02.2026&amp;dst=8245&amp;field=134" TargetMode="External"/><Relationship Id="rId175" Type="http://schemas.openxmlformats.org/officeDocument/2006/relationships/hyperlink" Target="https://login.consultant.ru/link/?req=doc&amp;base=LAW&amp;n=504848&amp;date=27.02.2026&amp;dst=100044&amp;field=134" TargetMode="External"/><Relationship Id="rId340" Type="http://schemas.openxmlformats.org/officeDocument/2006/relationships/hyperlink" Target="https://login.consultant.ru/link/?req=doc&amp;base=LAW&amp;n=362627&amp;date=27.02.2026&amp;dst=103203&amp;field=134" TargetMode="External"/><Relationship Id="rId578" Type="http://schemas.openxmlformats.org/officeDocument/2006/relationships/footer" Target="footer50.xml"/><Relationship Id="rId200" Type="http://schemas.openxmlformats.org/officeDocument/2006/relationships/hyperlink" Target="https://login.consultant.ru/link/?req=doc&amp;base=LAW&amp;n=362627&amp;date=27.02.2026&amp;dst=1761&amp;field=134" TargetMode="External"/><Relationship Id="rId382" Type="http://schemas.openxmlformats.org/officeDocument/2006/relationships/footer" Target="footer14.xml"/><Relationship Id="rId438" Type="http://schemas.openxmlformats.org/officeDocument/2006/relationships/hyperlink" Target="https://login.consultant.ru/link/?req=doc&amp;base=LAW&amp;n=527094&amp;date=27.02.2026&amp;dst=9373&amp;field=134" TargetMode="External"/><Relationship Id="rId603" Type="http://schemas.openxmlformats.org/officeDocument/2006/relationships/hyperlink" Target="https://login.consultant.ru/link/?req=doc&amp;base=LAW&amp;n=527094&amp;date=27.02.2026&amp;dst=26113&amp;field=134" TargetMode="External"/><Relationship Id="rId645" Type="http://schemas.openxmlformats.org/officeDocument/2006/relationships/theme" Target="theme/theme1.xml"/><Relationship Id="rId242" Type="http://schemas.openxmlformats.org/officeDocument/2006/relationships/hyperlink" Target="https://login.consultant.ru/link/?req=doc&amp;base=LAW&amp;n=504848&amp;date=27.02.2026&amp;dst=100044&amp;field=134" TargetMode="External"/><Relationship Id="rId284" Type="http://schemas.openxmlformats.org/officeDocument/2006/relationships/hyperlink" Target="https://login.consultant.ru/link/?req=doc&amp;base=LAW&amp;n=346111&amp;date=27.02.2026&amp;dst=100037&amp;field=134" TargetMode="External"/><Relationship Id="rId491" Type="http://schemas.openxmlformats.org/officeDocument/2006/relationships/hyperlink" Target="https://login.consultant.ru/link/?req=doc&amp;base=LAW&amp;n=495617&amp;date=27.02.2026&amp;dst=3856&amp;field=134" TargetMode="External"/><Relationship Id="rId505" Type="http://schemas.openxmlformats.org/officeDocument/2006/relationships/hyperlink" Target="https://login.consultant.ru/link/?req=doc&amp;base=LAW&amp;n=149911&amp;date=27.02.2026" TargetMode="External"/><Relationship Id="rId37" Type="http://schemas.openxmlformats.org/officeDocument/2006/relationships/hyperlink" Target="https://login.consultant.ru/link/?req=doc&amp;base=LAW&amp;n=391427&amp;date=27.02.2026&amp;dst=100011&amp;field=134" TargetMode="External"/><Relationship Id="rId79" Type="http://schemas.openxmlformats.org/officeDocument/2006/relationships/hyperlink" Target="https://login.consultant.ru/link/?req=doc&amp;base=LAW&amp;n=460116&amp;date=27.02.2026&amp;dst=100072&amp;field=134" TargetMode="External"/><Relationship Id="rId102" Type="http://schemas.openxmlformats.org/officeDocument/2006/relationships/hyperlink" Target="https://login.consultant.ru/link/?req=doc&amp;base=LAW&amp;n=344754&amp;date=27.02.2026&amp;dst=100162&amp;field=134" TargetMode="External"/><Relationship Id="rId144" Type="http://schemas.openxmlformats.org/officeDocument/2006/relationships/hyperlink" Target="https://login.consultant.ru/link/?req=doc&amp;base=LAW&amp;n=339419&amp;date=27.02.2026&amp;dst=100121&amp;field=134" TargetMode="External"/><Relationship Id="rId547" Type="http://schemas.openxmlformats.org/officeDocument/2006/relationships/header" Target="header45.xml"/><Relationship Id="rId589" Type="http://schemas.openxmlformats.org/officeDocument/2006/relationships/hyperlink" Target="https://login.consultant.ru/link/?req=doc&amp;base=LAW&amp;n=527094&amp;date=27.02.2026&amp;dst=24527&amp;field=134" TargetMode="External"/><Relationship Id="rId90" Type="http://schemas.openxmlformats.org/officeDocument/2006/relationships/hyperlink" Target="https://login.consultant.ru/link/?req=doc&amp;base=LAW&amp;n=460116&amp;date=27.02.2026&amp;dst=100087&amp;field=134" TargetMode="External"/><Relationship Id="rId186" Type="http://schemas.openxmlformats.org/officeDocument/2006/relationships/hyperlink" Target="https://login.consultant.ru/link/?req=doc&amp;base=LAW&amp;n=344744&amp;date=27.02.2026&amp;dst=100106&amp;field=134" TargetMode="External"/><Relationship Id="rId351" Type="http://schemas.openxmlformats.org/officeDocument/2006/relationships/hyperlink" Target="https://login.consultant.ru/link/?req=doc&amp;base=LAW&amp;n=497176&amp;date=27.02.2026&amp;dst=1167&amp;field=134" TargetMode="External"/><Relationship Id="rId393" Type="http://schemas.openxmlformats.org/officeDocument/2006/relationships/hyperlink" Target="https://login.consultant.ru/link/?req=doc&amp;base=LAW&amp;n=523253&amp;date=27.02.2026&amp;dst=100943&amp;field=134" TargetMode="External"/><Relationship Id="rId407" Type="http://schemas.openxmlformats.org/officeDocument/2006/relationships/footer" Target="footer21.xml"/><Relationship Id="rId449" Type="http://schemas.openxmlformats.org/officeDocument/2006/relationships/hyperlink" Target="https://login.consultant.ru/link/?req=doc&amp;base=LAW&amp;n=527094&amp;date=27.02.2026&amp;dst=11833&amp;field=134" TargetMode="External"/><Relationship Id="rId614" Type="http://schemas.openxmlformats.org/officeDocument/2006/relationships/hyperlink" Target="https://login.consultant.ru/link/?req=doc&amp;base=LAW&amp;n=527094&amp;date=27.02.2026&amp;dst=101238&amp;field=134" TargetMode="External"/><Relationship Id="rId211" Type="http://schemas.openxmlformats.org/officeDocument/2006/relationships/hyperlink" Target="https://login.consultant.ru/link/?req=doc&amp;base=QSBO&amp;n=18928&amp;date=27.02.2026" TargetMode="External"/><Relationship Id="rId253" Type="http://schemas.openxmlformats.org/officeDocument/2006/relationships/hyperlink" Target="https://login.consultant.ru/link/?req=doc&amp;base=LAW&amp;n=504848&amp;date=27.02.2026&amp;dst=100044&amp;field=134" TargetMode="External"/><Relationship Id="rId295" Type="http://schemas.openxmlformats.org/officeDocument/2006/relationships/hyperlink" Target="https://login.consultant.ru/link/?req=doc&amp;base=LAW&amp;n=362627&amp;date=27.02.2026&amp;dst=102365&amp;field=134" TargetMode="External"/><Relationship Id="rId309" Type="http://schemas.openxmlformats.org/officeDocument/2006/relationships/hyperlink" Target="https://login.consultant.ru/link/?req=doc&amp;base=LAW&amp;n=486219&amp;date=27.02.2026&amp;dst=104095&amp;field=134" TargetMode="External"/><Relationship Id="rId460" Type="http://schemas.openxmlformats.org/officeDocument/2006/relationships/hyperlink" Target="https://login.consultant.ru/link/?req=doc&amp;base=LAW&amp;n=527094&amp;date=27.02.2026&amp;dst=101982&amp;field=134" TargetMode="External"/><Relationship Id="rId516" Type="http://schemas.openxmlformats.org/officeDocument/2006/relationships/footer" Target="footer38.xml"/><Relationship Id="rId48" Type="http://schemas.openxmlformats.org/officeDocument/2006/relationships/hyperlink" Target="https://login.consultant.ru/link/?req=doc&amp;base=LAW&amp;n=486219&amp;date=27.02.2026&amp;dst=100136&amp;field=134" TargetMode="External"/><Relationship Id="rId113" Type="http://schemas.openxmlformats.org/officeDocument/2006/relationships/hyperlink" Target="https://login.consultant.ru/link/?req=doc&amp;base=LAW&amp;n=344754&amp;date=27.02.2026&amp;dst=100070&amp;field=134" TargetMode="External"/><Relationship Id="rId320" Type="http://schemas.openxmlformats.org/officeDocument/2006/relationships/hyperlink" Target="https://login.consultant.ru/link/?req=doc&amp;base=LAW&amp;n=486219&amp;date=27.02.2026&amp;dst=104123&amp;field=134" TargetMode="External"/><Relationship Id="rId558" Type="http://schemas.openxmlformats.org/officeDocument/2006/relationships/hyperlink" Target="https://login.consultant.ru/link/?req=doc&amp;base=LAW&amp;n=527094&amp;date=27.02.2026&amp;dst=12261&amp;field=134" TargetMode="External"/><Relationship Id="rId155" Type="http://schemas.openxmlformats.org/officeDocument/2006/relationships/hyperlink" Target="https://login.consultant.ru/link/?req=doc&amp;base=LAW&amp;n=344744&amp;date=27.02.2026&amp;dst=100059&amp;field=134" TargetMode="External"/><Relationship Id="rId197" Type="http://schemas.openxmlformats.org/officeDocument/2006/relationships/hyperlink" Target="https://login.consultant.ru/link/?req=doc&amp;base=LAW&amp;n=460116&amp;date=27.02.2026&amp;dst=100094&amp;field=134" TargetMode="External"/><Relationship Id="rId362" Type="http://schemas.openxmlformats.org/officeDocument/2006/relationships/footer" Target="footer5.xml"/><Relationship Id="rId418" Type="http://schemas.openxmlformats.org/officeDocument/2006/relationships/header" Target="header25.xml"/><Relationship Id="rId625" Type="http://schemas.openxmlformats.org/officeDocument/2006/relationships/hyperlink" Target="https://login.consultant.ru/link/?req=doc&amp;base=LAW&amp;n=527094&amp;date=27.02.2026&amp;dst=13419&amp;field=134" TargetMode="External"/><Relationship Id="rId222" Type="http://schemas.openxmlformats.org/officeDocument/2006/relationships/hyperlink" Target="https://login.consultant.ru/link/?req=doc&amp;base=LAW&amp;n=362627&amp;date=27.02.2026&amp;dst=103559&amp;field=134" TargetMode="External"/><Relationship Id="rId264" Type="http://schemas.openxmlformats.org/officeDocument/2006/relationships/hyperlink" Target="https://login.consultant.ru/link/?req=doc&amp;base=LAW&amp;n=495710&amp;date=27.02.2026&amp;dst=102970&amp;field=134" TargetMode="External"/><Relationship Id="rId471" Type="http://schemas.openxmlformats.org/officeDocument/2006/relationships/hyperlink" Target="https://login.consultant.ru/link/?req=doc&amp;base=LAW&amp;n=527094&amp;date=27.02.2026&amp;dst=9787&amp;field=134" TargetMode="External"/><Relationship Id="rId17" Type="http://schemas.openxmlformats.org/officeDocument/2006/relationships/hyperlink" Target="https://login.consultant.ru/link/?req=doc&amp;base=LAW&amp;n=527094&amp;date=27.02.2026&amp;dst=103042&amp;field=134" TargetMode="External"/><Relationship Id="rId59" Type="http://schemas.openxmlformats.org/officeDocument/2006/relationships/hyperlink" Target="https://login.consultant.ru/link/?req=doc&amp;base=LAW&amp;n=520899&amp;date=27.02.2026&amp;dst=100012&amp;field=134" TargetMode="External"/><Relationship Id="rId124" Type="http://schemas.openxmlformats.org/officeDocument/2006/relationships/hyperlink" Target="https://login.consultant.ru/link/?req=doc&amp;base=LAW&amp;n=344754&amp;date=27.02.2026&amp;dst=100119&amp;field=134" TargetMode="External"/><Relationship Id="rId527" Type="http://schemas.openxmlformats.org/officeDocument/2006/relationships/hyperlink" Target="https://login.consultant.ru/link/?req=doc&amp;base=LAW&amp;n=527094&amp;date=27.02.2026&amp;dst=10880&amp;field=134" TargetMode="External"/><Relationship Id="rId569" Type="http://schemas.openxmlformats.org/officeDocument/2006/relationships/hyperlink" Target="https://login.consultant.ru/link/?req=doc&amp;base=LAW&amp;n=527094&amp;date=27.02.2026&amp;dst=19921&amp;field=134" TargetMode="External"/><Relationship Id="rId70" Type="http://schemas.openxmlformats.org/officeDocument/2006/relationships/hyperlink" Target="https://login.consultant.ru/link/?req=doc&amp;base=LAW&amp;n=460116&amp;date=27.02.2026&amp;dst=100069&amp;field=134" TargetMode="External"/><Relationship Id="rId166" Type="http://schemas.openxmlformats.org/officeDocument/2006/relationships/hyperlink" Target="https://login.consultant.ru/link/?req=doc&amp;base=LAW&amp;n=525280&amp;date=27.02.2026&amp;dst=833&amp;field=134" TargetMode="External"/><Relationship Id="rId331" Type="http://schemas.openxmlformats.org/officeDocument/2006/relationships/hyperlink" Target="https://login.consultant.ru/link/?req=doc&amp;base=LAW&amp;n=486219&amp;date=27.02.2026&amp;dst=104160&amp;field=134" TargetMode="External"/><Relationship Id="rId373" Type="http://schemas.openxmlformats.org/officeDocument/2006/relationships/footer" Target="footer10.xml"/><Relationship Id="rId429" Type="http://schemas.openxmlformats.org/officeDocument/2006/relationships/hyperlink" Target="https://login.consultant.ru/link/?req=doc&amp;base=LAW&amp;n=527094&amp;date=27.02.2026&amp;dst=5711&amp;field=134" TargetMode="External"/><Relationship Id="rId580" Type="http://schemas.openxmlformats.org/officeDocument/2006/relationships/hyperlink" Target="https://login.consultant.ru/link/?req=doc&amp;base=LAW&amp;n=527094&amp;date=27.02.2026&amp;dst=19922&amp;field=134" TargetMode="External"/><Relationship Id="rId636" Type="http://schemas.openxmlformats.org/officeDocument/2006/relationships/footer" Target="footer6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55561</Words>
  <Characters>316698</Characters>
  <Application>Microsoft Office Word</Application>
  <DocSecurity>0</DocSecurity>
  <Lines>2639</Lines>
  <Paragraphs>743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Учетная политика бюджетного учреждения с 2026 г. (образец заполнения)
(КонсультантПлюс, 2026)</vt:lpstr>
    </vt:vector>
  </TitlesOfParts>
  <Company>КонсультантПлюс Версия 4025.00.50</Company>
  <LinksUpToDate>false</LinksUpToDate>
  <CharactersWithSpaces>371516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Учетная политика бюджетного учреждения с 2026 г. (образец заполнения)
(КонсультантПлюс, 2026)</dc:title>
  <dc:creator>Батурина Маргарита Михайловна</dc:creator>
  <cp:lastModifiedBy>Батурина Маргарита Михайловна</cp:lastModifiedBy>
  <cp:revision>2</cp:revision>
  <dcterms:created xsi:type="dcterms:W3CDTF">2026-02-27T11:27:00Z</dcterms:created>
  <dcterms:modified xsi:type="dcterms:W3CDTF">2026-02-27T11:27:00Z</dcterms:modified>
</cp:coreProperties>
</file>